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4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860"/>
        <w:gridCol w:w="4548"/>
      </w:tblGrid>
      <w:tr w:rsidR="00C1529F" w:rsidRPr="00B11309">
        <w:trPr>
          <w:trHeight w:hRule="exact" w:val="1537"/>
        </w:trPr>
        <w:tc>
          <w:tcPr>
            <w:tcW w:w="4860" w:type="dxa"/>
          </w:tcPr>
          <w:bookmarkStart w:id="0" w:name="MOTTAKERNAVN"/>
          <w:bookmarkStart w:id="1" w:name="_GoBack"/>
          <w:bookmarkEnd w:id="1"/>
          <w:p w:rsidR="00173FF3" w:rsidRPr="00B11309" w:rsidRDefault="00414B53" w:rsidP="00D13C46">
            <w:r>
              <w:fldChar w:fldCharType="begin"/>
            </w:r>
            <w:r>
              <w:instrText xml:space="preserve"> MERGEFIELD MOTTAKERNAVN \* MERGEFORMAT </w:instrText>
            </w:r>
            <w:r>
              <w:fldChar w:fldCharType="separate"/>
            </w:r>
            <w:r>
              <w:rPr>
                <w:noProof/>
              </w:rPr>
              <w:t>«MOTTAKERNAVN»</w:t>
            </w:r>
            <w:r>
              <w:fldChar w:fldCharType="end"/>
            </w:r>
            <w:bookmarkEnd w:id="0"/>
          </w:p>
          <w:bookmarkStart w:id="2" w:name="ADRESSE"/>
          <w:p w:rsidR="00173FF3" w:rsidRPr="00B11309" w:rsidRDefault="00414B53" w:rsidP="00D13C46">
            <w:r>
              <w:fldChar w:fldCharType="begin"/>
            </w:r>
            <w:r>
              <w:instrText xml:space="preserve"> MERGEFIELD ADRESSE \* MERGEFORMAT </w:instrText>
            </w:r>
            <w:r>
              <w:fldChar w:fldCharType="separate"/>
            </w:r>
            <w:r>
              <w:rPr>
                <w:noProof/>
              </w:rPr>
              <w:t>«ADRESSE»</w:t>
            </w:r>
            <w:r>
              <w:fldChar w:fldCharType="end"/>
            </w:r>
            <w:bookmarkEnd w:id="2"/>
          </w:p>
          <w:bookmarkStart w:id="3" w:name="POSTNR"/>
          <w:p w:rsidR="003A23AB" w:rsidRPr="00B11309" w:rsidRDefault="00414B53" w:rsidP="00D13C46">
            <w:r>
              <w:fldChar w:fldCharType="begin"/>
            </w:r>
            <w:r>
              <w:instrText xml:space="preserve"> MERGEFIELD POSTNR \* MERGEFORMAT </w:instrText>
            </w:r>
            <w:r>
              <w:fldChar w:fldCharType="separate"/>
            </w:r>
            <w:r>
              <w:rPr>
                <w:noProof/>
              </w:rPr>
              <w:t>«POSTNR»</w:t>
            </w:r>
            <w:r>
              <w:fldChar w:fldCharType="end"/>
            </w:r>
            <w:bookmarkEnd w:id="3"/>
            <w:r w:rsidR="00173FF3" w:rsidRPr="00B11309">
              <w:t xml:space="preserve">  </w:t>
            </w:r>
            <w:bookmarkStart w:id="4" w:name="POSTSTED"/>
            <w:r>
              <w:fldChar w:fldCharType="begin"/>
            </w:r>
            <w:r>
              <w:instrText xml:space="preserve"> MERGEFIELD POSTSTED \* MERGEFORMAT </w:instrText>
            </w:r>
            <w:r>
              <w:fldChar w:fldCharType="separate"/>
            </w:r>
            <w:r>
              <w:rPr>
                <w:noProof/>
              </w:rPr>
              <w:t>«POSTSTED»</w:t>
            </w:r>
            <w:r>
              <w:fldChar w:fldCharType="end"/>
            </w:r>
            <w:bookmarkEnd w:id="4"/>
          </w:p>
          <w:p w:rsidR="00173FF3" w:rsidRPr="00B11309" w:rsidRDefault="00173FF3" w:rsidP="00D13C46"/>
          <w:p w:rsidR="003A23AB" w:rsidRPr="00B11309" w:rsidRDefault="003A23AB" w:rsidP="00D13C46"/>
        </w:tc>
        <w:tc>
          <w:tcPr>
            <w:tcW w:w="4548" w:type="dxa"/>
          </w:tcPr>
          <w:p w:rsidR="00D44A28" w:rsidRPr="00B11309" w:rsidRDefault="00D44A28" w:rsidP="00EB08ED">
            <w:pPr>
              <w:jc w:val="right"/>
              <w:rPr>
                <w:b/>
              </w:rPr>
            </w:pPr>
          </w:p>
        </w:tc>
      </w:tr>
    </w:tbl>
    <w:p w:rsidR="00231A4D" w:rsidRPr="00B11309" w:rsidRDefault="00231A4D" w:rsidP="002B5AD9">
      <w:pPr>
        <w:jc w:val="right"/>
      </w:pPr>
      <w:bookmarkStart w:id="5" w:name="UOFFPARAGRAF"/>
      <w:bookmarkEnd w:id="5"/>
    </w:p>
    <w:p w:rsidR="003D160E" w:rsidRPr="00B11309" w:rsidRDefault="003D160E" w:rsidP="00231A4D"/>
    <w:p w:rsidR="009561A9" w:rsidRPr="00B11309" w:rsidRDefault="009561A9" w:rsidP="00231A4D"/>
    <w:tbl>
      <w:tblPr>
        <w:tblStyle w:val="Tabellrutenett"/>
        <w:tblW w:w="9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40"/>
        <w:gridCol w:w="1440"/>
        <w:gridCol w:w="5077"/>
        <w:gridCol w:w="1533"/>
      </w:tblGrid>
      <w:tr w:rsidR="00DA4DC2" w:rsidRPr="00B11309">
        <w:trPr>
          <w:trHeight w:hRule="exact" w:val="198"/>
        </w:trPr>
        <w:tc>
          <w:tcPr>
            <w:tcW w:w="1440" w:type="dxa"/>
          </w:tcPr>
          <w:p w:rsidR="00DA4DC2" w:rsidRPr="00B11309" w:rsidRDefault="00F256EF" w:rsidP="002C17F5">
            <w:pPr>
              <w:pStyle w:val="Topptekst"/>
              <w:rPr>
                <w:rFonts w:cs="Arial"/>
                <w:b/>
                <w:sz w:val="20"/>
                <w:szCs w:val="20"/>
              </w:rPr>
            </w:pPr>
            <w:r>
              <w:rPr>
                <w:rFonts w:cs="Arial"/>
                <w:b/>
                <w:sz w:val="20"/>
                <w:szCs w:val="20"/>
              </w:rPr>
              <w:t xml:space="preserve">Vår </w:t>
            </w:r>
            <w:proofErr w:type="spellStart"/>
            <w:r>
              <w:rPr>
                <w:rFonts w:cs="Arial"/>
                <w:b/>
                <w:sz w:val="20"/>
                <w:szCs w:val="20"/>
              </w:rPr>
              <w:t>ref</w:t>
            </w:r>
            <w:proofErr w:type="spellEnd"/>
            <w:r w:rsidR="00DA4DC2" w:rsidRPr="00B11309">
              <w:rPr>
                <w:rFonts w:cs="Arial"/>
                <w:b/>
                <w:sz w:val="20"/>
                <w:szCs w:val="20"/>
              </w:rPr>
              <w:t xml:space="preserve">:  </w:t>
            </w:r>
          </w:p>
        </w:tc>
        <w:tc>
          <w:tcPr>
            <w:tcW w:w="1440" w:type="dxa"/>
          </w:tcPr>
          <w:p w:rsidR="00DA4DC2" w:rsidRPr="00B11309" w:rsidRDefault="00F256EF" w:rsidP="00321D24">
            <w:pPr>
              <w:pStyle w:val="Topptekst"/>
              <w:rPr>
                <w:rFonts w:cs="Arial"/>
                <w:b/>
                <w:sz w:val="20"/>
                <w:szCs w:val="20"/>
              </w:rPr>
            </w:pPr>
            <w:r w:rsidRPr="00B11309">
              <w:rPr>
                <w:rFonts w:cs="Arial"/>
                <w:b/>
                <w:sz w:val="20"/>
                <w:szCs w:val="20"/>
              </w:rPr>
              <w:t>Arkivkode</w:t>
            </w:r>
          </w:p>
        </w:tc>
        <w:tc>
          <w:tcPr>
            <w:tcW w:w="5077" w:type="dxa"/>
          </w:tcPr>
          <w:p w:rsidR="00DA4DC2" w:rsidRPr="00B11309" w:rsidRDefault="00F256EF" w:rsidP="00E331C9">
            <w:pPr>
              <w:pStyle w:val="Topptekst"/>
              <w:rPr>
                <w:rFonts w:cs="Arial"/>
                <w:b/>
                <w:sz w:val="20"/>
                <w:szCs w:val="20"/>
              </w:rPr>
            </w:pPr>
            <w:r>
              <w:rPr>
                <w:rFonts w:cs="Arial"/>
                <w:b/>
                <w:sz w:val="20"/>
                <w:szCs w:val="20"/>
              </w:rPr>
              <w:t>Saksbehandler</w:t>
            </w:r>
          </w:p>
        </w:tc>
        <w:tc>
          <w:tcPr>
            <w:tcW w:w="1533" w:type="dxa"/>
          </w:tcPr>
          <w:p w:rsidR="00DA4DC2" w:rsidRPr="00B11309" w:rsidRDefault="00DA4DC2" w:rsidP="00E331C9">
            <w:pPr>
              <w:pStyle w:val="Topptekst"/>
              <w:rPr>
                <w:rFonts w:cs="Arial"/>
                <w:b/>
                <w:sz w:val="20"/>
                <w:szCs w:val="20"/>
              </w:rPr>
            </w:pPr>
            <w:r w:rsidRPr="00B11309">
              <w:rPr>
                <w:rFonts w:cs="Arial"/>
                <w:b/>
                <w:sz w:val="20"/>
                <w:szCs w:val="20"/>
              </w:rPr>
              <w:t>Dato</w:t>
            </w:r>
          </w:p>
        </w:tc>
      </w:tr>
      <w:tr w:rsidR="00DA4DC2" w:rsidRPr="00F256EF">
        <w:trPr>
          <w:trHeight w:val="343"/>
        </w:trPr>
        <w:tc>
          <w:tcPr>
            <w:tcW w:w="1440" w:type="dxa"/>
          </w:tcPr>
          <w:p w:rsidR="00DA4DC2" w:rsidRPr="00F256EF" w:rsidRDefault="00414B53" w:rsidP="002C17F5">
            <w:pPr>
              <w:pStyle w:val="Topptekst"/>
              <w:rPr>
                <w:sz w:val="20"/>
                <w:szCs w:val="20"/>
              </w:rPr>
            </w:pPr>
            <w:bookmarkStart w:id="6" w:name="SAKSNR"/>
            <w:r>
              <w:rPr>
                <w:sz w:val="20"/>
                <w:szCs w:val="20"/>
              </w:rPr>
              <w:t>2020/262</w:t>
            </w:r>
            <w:bookmarkEnd w:id="6"/>
            <w:r w:rsidR="00F256EF" w:rsidRPr="00F256EF">
              <w:rPr>
                <w:sz w:val="20"/>
                <w:szCs w:val="20"/>
              </w:rPr>
              <w:t>-</w:t>
            </w:r>
            <w:bookmarkStart w:id="7" w:name="NRISAK"/>
            <w:r>
              <w:rPr>
                <w:sz w:val="20"/>
                <w:szCs w:val="20"/>
              </w:rPr>
              <w:t>16</w:t>
            </w:r>
            <w:bookmarkEnd w:id="7"/>
          </w:p>
        </w:tc>
        <w:tc>
          <w:tcPr>
            <w:tcW w:w="1440" w:type="dxa"/>
          </w:tcPr>
          <w:p w:rsidR="00DA4DC2" w:rsidRPr="00F256EF" w:rsidRDefault="00414B53" w:rsidP="00321D24">
            <w:pPr>
              <w:pStyle w:val="Topptekst"/>
              <w:rPr>
                <w:sz w:val="20"/>
                <w:szCs w:val="20"/>
              </w:rPr>
            </w:pPr>
            <w:bookmarkStart w:id="8" w:name="PRIMÆRKLASSERING"/>
            <w:r>
              <w:rPr>
                <w:sz w:val="20"/>
                <w:szCs w:val="20"/>
              </w:rPr>
              <w:t>L13</w:t>
            </w:r>
            <w:bookmarkEnd w:id="8"/>
          </w:p>
        </w:tc>
        <w:tc>
          <w:tcPr>
            <w:tcW w:w="5077" w:type="dxa"/>
          </w:tcPr>
          <w:p w:rsidR="00F256EF" w:rsidRPr="00F256EF" w:rsidRDefault="00414B53" w:rsidP="00F519D5">
            <w:pPr>
              <w:pStyle w:val="Topptekst"/>
              <w:rPr>
                <w:sz w:val="20"/>
                <w:szCs w:val="20"/>
              </w:rPr>
            </w:pPr>
            <w:bookmarkStart w:id="9" w:name="SAKSBEHANDLERNAVN2"/>
            <w:r>
              <w:rPr>
                <w:sz w:val="20"/>
                <w:szCs w:val="20"/>
              </w:rPr>
              <w:t>Bjørn Inge Lange</w:t>
            </w:r>
            <w:bookmarkEnd w:id="9"/>
          </w:p>
        </w:tc>
        <w:tc>
          <w:tcPr>
            <w:tcW w:w="1533" w:type="dxa"/>
          </w:tcPr>
          <w:p w:rsidR="00DA4DC2" w:rsidRPr="00F256EF" w:rsidRDefault="00414B53" w:rsidP="00F519D5">
            <w:pPr>
              <w:pStyle w:val="Topptekst"/>
              <w:rPr>
                <w:sz w:val="20"/>
                <w:szCs w:val="20"/>
              </w:rPr>
            </w:pPr>
            <w:bookmarkStart w:id="10" w:name="BREVDATO"/>
            <w:r>
              <w:rPr>
                <w:sz w:val="20"/>
                <w:szCs w:val="20"/>
              </w:rPr>
              <w:t>23.11.2020</w:t>
            </w:r>
            <w:bookmarkEnd w:id="10"/>
          </w:p>
        </w:tc>
      </w:tr>
    </w:tbl>
    <w:p w:rsidR="00E331C9" w:rsidRPr="00B11309" w:rsidRDefault="00E331C9" w:rsidP="00231A4D"/>
    <w:p w:rsidR="001E2038" w:rsidRPr="00DC6ADD" w:rsidRDefault="00414B53" w:rsidP="00DC6ADD">
      <w:pPr>
        <w:pStyle w:val="Overskrift1"/>
        <w:rPr>
          <w:sz w:val="28"/>
        </w:rPr>
      </w:pPr>
      <w:bookmarkStart w:id="11" w:name="Start"/>
      <w:bookmarkStart w:id="12" w:name="TITTEL"/>
      <w:bookmarkEnd w:id="11"/>
      <w:r>
        <w:rPr>
          <w:sz w:val="28"/>
        </w:rPr>
        <w:t xml:space="preserve">Reguleringsplan for </w:t>
      </w:r>
      <w:proofErr w:type="spellStart"/>
      <w:r>
        <w:rPr>
          <w:sz w:val="28"/>
        </w:rPr>
        <w:t>Peacepainting</w:t>
      </w:r>
      <w:proofErr w:type="spellEnd"/>
      <w:r>
        <w:rPr>
          <w:sz w:val="28"/>
        </w:rPr>
        <w:t xml:space="preserve"> Center - </w:t>
      </w:r>
      <w:proofErr w:type="spellStart"/>
      <w:r>
        <w:rPr>
          <w:sz w:val="28"/>
        </w:rPr>
        <w:t>planID</w:t>
      </w:r>
      <w:proofErr w:type="spellEnd"/>
      <w:r>
        <w:rPr>
          <w:sz w:val="28"/>
        </w:rPr>
        <w:t>: 202002 - melding om vedtak av reguleringsplan</w:t>
      </w:r>
      <w:bookmarkEnd w:id="12"/>
    </w:p>
    <w:p w:rsidR="001E2038" w:rsidRDefault="001E2038" w:rsidP="00D13C46"/>
    <w:p w:rsidR="001E2038" w:rsidRPr="00B11309" w:rsidRDefault="001E2038" w:rsidP="00D13C46">
      <w:r>
        <w:t xml:space="preserve">I kommunestyrets møte </w:t>
      </w:r>
      <w:r w:rsidR="009E3111">
        <w:t>12</w:t>
      </w:r>
      <w:r>
        <w:t>.</w:t>
      </w:r>
      <w:r w:rsidR="000B6D3E">
        <w:t>11</w:t>
      </w:r>
      <w:r>
        <w:t>.20</w:t>
      </w:r>
      <w:r w:rsidR="0061347C">
        <w:t>20</w:t>
      </w:r>
      <w:r>
        <w:t xml:space="preserve">, sak </w:t>
      </w:r>
      <w:r w:rsidR="0061588B">
        <w:t>94</w:t>
      </w:r>
      <w:r>
        <w:t>/</w:t>
      </w:r>
      <w:r w:rsidR="008B5F6C">
        <w:t>20</w:t>
      </w:r>
      <w:r>
        <w:t>, ble det fattet følgende vedtak:</w:t>
      </w:r>
    </w:p>
    <w:p w:rsidR="00D113E5" w:rsidRPr="00B11309" w:rsidRDefault="00D113E5" w:rsidP="00D13C46"/>
    <w:p w:rsidR="00D51339" w:rsidRDefault="005605C4" w:rsidP="00D51339">
      <w:pPr>
        <w:pStyle w:val="Listeavsnitt"/>
        <w:numPr>
          <w:ilvl w:val="0"/>
          <w:numId w:val="5"/>
        </w:numPr>
      </w:pPr>
      <w:r>
        <w:t xml:space="preserve">Forslag til reguleringsplan for </w:t>
      </w:r>
      <w:proofErr w:type="spellStart"/>
      <w:r>
        <w:t>Peacepainting</w:t>
      </w:r>
      <w:proofErr w:type="spellEnd"/>
      <w:r>
        <w:t xml:space="preserve"> Center endres slik: </w:t>
      </w:r>
    </w:p>
    <w:p w:rsidR="00DC6ADD" w:rsidRDefault="00DC6ADD" w:rsidP="00DC6ADD">
      <w:pPr>
        <w:pStyle w:val="Listeavsnitt"/>
      </w:pPr>
    </w:p>
    <w:p w:rsidR="00D51339" w:rsidRDefault="005605C4" w:rsidP="00D51339">
      <w:pPr>
        <w:pStyle w:val="Listeavsnitt"/>
      </w:pPr>
      <w:r w:rsidRPr="00D51339">
        <w:rPr>
          <w:b/>
          <w:bCs/>
          <w:u w:val="single"/>
        </w:rPr>
        <w:t>Plankartet</w:t>
      </w:r>
      <w:r>
        <w:t xml:space="preserve">: </w:t>
      </w:r>
    </w:p>
    <w:p w:rsidR="00D51339" w:rsidRDefault="005605C4" w:rsidP="00D51339">
      <w:pPr>
        <w:pStyle w:val="Listeavsnitt"/>
      </w:pPr>
      <w:r>
        <w:sym w:font="Symbol" w:char="F0B7"/>
      </w:r>
      <w:r>
        <w:t xml:space="preserve"> Eiendommen gnr. 13, bnr. 2, tas ut av planområdet. </w:t>
      </w:r>
    </w:p>
    <w:p w:rsidR="00D51339" w:rsidRDefault="00D51339" w:rsidP="00D51339">
      <w:pPr>
        <w:pStyle w:val="Listeavsnitt"/>
      </w:pPr>
    </w:p>
    <w:p w:rsidR="00D51339" w:rsidRDefault="005605C4" w:rsidP="00D51339">
      <w:pPr>
        <w:pStyle w:val="Listeavsnitt"/>
      </w:pPr>
      <w:r w:rsidRPr="00D51339">
        <w:rPr>
          <w:b/>
          <w:bCs/>
          <w:u w:val="single"/>
        </w:rPr>
        <w:t>Nye planbestemmelser</w:t>
      </w:r>
      <w:r>
        <w:t xml:space="preserve">: </w:t>
      </w:r>
    </w:p>
    <w:p w:rsidR="00D51339" w:rsidRDefault="005605C4" w:rsidP="00D51339">
      <w:pPr>
        <w:pStyle w:val="Listeavsnitt"/>
      </w:pPr>
      <w:r>
        <w:sym w:font="Symbol" w:char="F0B7"/>
      </w:r>
      <w:r>
        <w:t xml:space="preserve"> </w:t>
      </w:r>
      <w:r w:rsidRPr="00D51339">
        <w:rPr>
          <w:b/>
          <w:bCs/>
        </w:rPr>
        <w:t>2.2 Anleggsgjennomføring</w:t>
      </w:r>
      <w:r>
        <w:t xml:space="preserve"> </w:t>
      </w:r>
    </w:p>
    <w:p w:rsidR="00D51339" w:rsidRDefault="005605C4" w:rsidP="00D51339">
      <w:pPr>
        <w:pStyle w:val="Listeavsnitt"/>
      </w:pPr>
      <w:r>
        <w:t xml:space="preserve">Alle tiltak skal utføres så skånsomt som mulig for terreng og vegetasjon, slik at ødeleggelser og store arealbeslag blir minimert. Vegetasjon og terreng skal tilbakeføres der det er gjort midlertidige tiltak som følge av anleggsperioden. Det skal utarbeides en plan for anleggsfasen ved søknad om byggetillatelse. </w:t>
      </w:r>
    </w:p>
    <w:p w:rsidR="00D51339" w:rsidRDefault="00D51339" w:rsidP="00D51339">
      <w:pPr>
        <w:pStyle w:val="Listeavsnitt"/>
      </w:pPr>
    </w:p>
    <w:p w:rsidR="00D51339" w:rsidRPr="00D51339" w:rsidRDefault="005605C4" w:rsidP="00D51339">
      <w:pPr>
        <w:pStyle w:val="Listeavsnitt"/>
        <w:rPr>
          <w:b/>
          <w:bCs/>
        </w:rPr>
      </w:pPr>
      <w:r w:rsidRPr="00D51339">
        <w:sym w:font="Symbol" w:char="F0B7"/>
      </w:r>
      <w:r w:rsidRPr="00D51339">
        <w:t xml:space="preserve"> </w:t>
      </w:r>
      <w:r w:rsidRPr="00D51339">
        <w:rPr>
          <w:b/>
          <w:bCs/>
        </w:rPr>
        <w:t xml:space="preserve">2.4 Tilgjengelighet og universell utforming (PBL 12-7 nr. 4) </w:t>
      </w:r>
    </w:p>
    <w:p w:rsidR="00D51339" w:rsidRDefault="005605C4" w:rsidP="00D51339">
      <w:pPr>
        <w:pStyle w:val="Listeavsnitt"/>
      </w:pPr>
      <w:r>
        <w:t xml:space="preserve">Det skal tilstrebes universell utforming innenfor planområdet slik at alle grupper får god tilgjengelighet. Bygningenes hovedfunksjoner skal fortrinnsvis være på inngangsplanet. Det stilles krav om universell utforming i henhold til TEK17 for kulturinstitusjon 1 og 2. </w:t>
      </w:r>
    </w:p>
    <w:p w:rsidR="00D51339" w:rsidRDefault="00D51339" w:rsidP="00D51339">
      <w:pPr>
        <w:pStyle w:val="Listeavsnitt"/>
      </w:pPr>
    </w:p>
    <w:p w:rsidR="00D51339" w:rsidRDefault="005605C4" w:rsidP="00D51339">
      <w:pPr>
        <w:pStyle w:val="Listeavsnitt"/>
      </w:pPr>
      <w:r w:rsidRPr="00D51339">
        <w:sym w:font="Symbol" w:char="F0B7"/>
      </w:r>
      <w:r w:rsidRPr="00D51339">
        <w:rPr>
          <w:b/>
          <w:bCs/>
        </w:rPr>
        <w:t xml:space="preserve"> 3.1.1 Kulturinstitusjon 1-2 Høyder (PBL 12-7 nr.1</w:t>
      </w:r>
      <w:r>
        <w:t xml:space="preserve">) </w:t>
      </w:r>
    </w:p>
    <w:p w:rsidR="00D51339" w:rsidRDefault="005605C4" w:rsidP="00D51339">
      <w:pPr>
        <w:pStyle w:val="Listeavsnitt"/>
      </w:pPr>
      <w:r>
        <w:t xml:space="preserve">For felt 1 tillates gesimshøyde på inntil 6 meter og mønehøyde på inntil 9 meter fra gjennomsnittlig ferdig planert terreng. Side 2 av 9 For felt 2 tillates gesimshøyde på inntil 7 meter fra gjennomsnittlig ferdig planert terreng. Minimumshøyde for gulv er </w:t>
      </w:r>
      <w:proofErr w:type="spellStart"/>
      <w:r>
        <w:t>kote</w:t>
      </w:r>
      <w:proofErr w:type="spellEnd"/>
      <w:r>
        <w:t xml:space="preserve"> + 3,3 meter (NN2000). </w:t>
      </w:r>
    </w:p>
    <w:p w:rsidR="009361B2" w:rsidRDefault="009361B2" w:rsidP="009361B2">
      <w:pPr>
        <w:pStyle w:val="Listeavsnitt"/>
      </w:pPr>
    </w:p>
    <w:p w:rsidR="00D51339" w:rsidRPr="009361B2" w:rsidRDefault="005605C4" w:rsidP="009361B2">
      <w:pPr>
        <w:pStyle w:val="Listeavsnitt"/>
        <w:rPr>
          <w:b/>
          <w:bCs/>
        </w:rPr>
      </w:pPr>
      <w:r w:rsidRPr="00D51339">
        <w:lastRenderedPageBreak/>
        <w:sym w:font="Symbol" w:char="F0B7"/>
      </w:r>
      <w:r w:rsidRPr="00D51339">
        <w:rPr>
          <w:b/>
          <w:bCs/>
        </w:rPr>
        <w:t xml:space="preserve"> </w:t>
      </w:r>
      <w:r w:rsidRPr="009361B2">
        <w:rPr>
          <w:b/>
          <w:bCs/>
        </w:rPr>
        <w:t xml:space="preserve">3.1.2 Hytter Høyder (PBL 12-7 nr.1) </w:t>
      </w:r>
    </w:p>
    <w:p w:rsidR="00D51339" w:rsidRDefault="005605C4" w:rsidP="00D51339">
      <w:pPr>
        <w:pStyle w:val="Listeavsnitt"/>
      </w:pPr>
      <w:r>
        <w:t xml:space="preserve">Det tillates gesimshøyde på inntil 6 meter og mønehøyde på inntil 9 meter fra gjennomsnittlig ferdig planert terreng. Minimumshøyde for gulv er </w:t>
      </w:r>
      <w:proofErr w:type="spellStart"/>
      <w:r>
        <w:t>kote</w:t>
      </w:r>
      <w:proofErr w:type="spellEnd"/>
      <w:r>
        <w:t xml:space="preserve"> + 3,3 meter (NN2000). </w:t>
      </w:r>
    </w:p>
    <w:p w:rsidR="00D51339" w:rsidRDefault="00D51339" w:rsidP="00D51339">
      <w:pPr>
        <w:pStyle w:val="Listeavsnitt"/>
      </w:pPr>
    </w:p>
    <w:p w:rsidR="00D51339" w:rsidRDefault="005605C4" w:rsidP="00D51339">
      <w:pPr>
        <w:pStyle w:val="Listeavsnitt"/>
      </w:pPr>
      <w:r>
        <w:sym w:font="Symbol" w:char="F0B7"/>
      </w:r>
      <w:r>
        <w:t xml:space="preserve"> </w:t>
      </w:r>
      <w:r w:rsidRPr="00D51339">
        <w:rPr>
          <w:b/>
          <w:bCs/>
        </w:rPr>
        <w:t>3.5.2 Småbåthavn</w:t>
      </w:r>
      <w:r>
        <w:t xml:space="preserve"> </w:t>
      </w:r>
    </w:p>
    <w:p w:rsidR="00D51339" w:rsidRDefault="005605C4" w:rsidP="00D51339">
      <w:pPr>
        <w:pStyle w:val="Listeavsnitt"/>
      </w:pPr>
      <w:r>
        <w:t xml:space="preserve">Innenfor feltet kan det opparbeides småbåthavn. Det kan opparbeides en molo i tilknytning til anlegget. Virkninger på vannforekomsten i Sørvika må dokumenteres og være innenfor miljømål, jfr. vannforskriften § 12, før det gis igangsettingstillatelse for småbåthavn. </w:t>
      </w:r>
    </w:p>
    <w:p w:rsidR="00D51339" w:rsidRDefault="00D51339" w:rsidP="00D51339">
      <w:pPr>
        <w:pStyle w:val="Listeavsnitt"/>
      </w:pPr>
    </w:p>
    <w:p w:rsidR="00D51339" w:rsidRDefault="005605C4" w:rsidP="00D51339">
      <w:pPr>
        <w:pStyle w:val="Listeavsnitt"/>
      </w:pPr>
      <w:r>
        <w:sym w:font="Symbol" w:char="F0B7"/>
      </w:r>
      <w:r>
        <w:t xml:space="preserve"> </w:t>
      </w:r>
      <w:r w:rsidRPr="00D51339">
        <w:rPr>
          <w:b/>
          <w:bCs/>
        </w:rPr>
        <w:t xml:space="preserve">4.1 Før igangsettelse </w:t>
      </w:r>
    </w:p>
    <w:p w:rsidR="00D51339" w:rsidRDefault="005605C4" w:rsidP="00D51339">
      <w:pPr>
        <w:pStyle w:val="Listeavsnitt"/>
      </w:pPr>
      <w:r>
        <w:t xml:space="preserve">Før igangsettelsestillatelse kan gis for felt Kulturinstitusjon 1 skal SKV2 være opparbeidet. Før igangsettingstillatelse gis skal grunnforholdene for Kulturinstitusjon 1 og Hytter dokumenteres. </w:t>
      </w:r>
    </w:p>
    <w:p w:rsidR="00D51339" w:rsidRDefault="00D51339" w:rsidP="00D51339">
      <w:pPr>
        <w:pStyle w:val="Listeavsnitt"/>
      </w:pPr>
    </w:p>
    <w:p w:rsidR="00D51339" w:rsidRDefault="005605C4" w:rsidP="00D51339">
      <w:pPr>
        <w:pStyle w:val="Listeavsnitt"/>
      </w:pPr>
      <w:r w:rsidRPr="00D51339">
        <w:rPr>
          <w:b/>
          <w:bCs/>
          <w:u w:val="single"/>
        </w:rPr>
        <w:t>Planbeskrivelse og ROS-analysen:</w:t>
      </w:r>
      <w:r>
        <w:t xml:space="preserve"> </w:t>
      </w:r>
    </w:p>
    <w:p w:rsidR="00D51339" w:rsidRDefault="005605C4" w:rsidP="00D51339">
      <w:pPr>
        <w:pStyle w:val="Listeavsnitt"/>
      </w:pPr>
      <w:r>
        <w:sym w:font="Symbol" w:char="F0B7"/>
      </w:r>
      <w:r>
        <w:t xml:space="preserve"> Reduksjon av fartsgrensen som støyreduserende tiltak tas ut av planbeskrivelsen og ROS-analysen. </w:t>
      </w:r>
    </w:p>
    <w:p w:rsidR="00D51339" w:rsidRDefault="00D51339" w:rsidP="00D51339">
      <w:pPr>
        <w:pStyle w:val="Listeavsnitt"/>
      </w:pPr>
    </w:p>
    <w:p w:rsidR="00D717E4" w:rsidRDefault="005605C4" w:rsidP="00DC6ADD">
      <w:pPr>
        <w:pStyle w:val="Listeavsnitt"/>
        <w:numPr>
          <w:ilvl w:val="0"/>
          <w:numId w:val="5"/>
        </w:numPr>
      </w:pPr>
      <w:r>
        <w:t xml:space="preserve">Med hjemmel i Plan- og bygningslovens § 12-10 godkjennes reguleringsplan for </w:t>
      </w:r>
      <w:proofErr w:type="spellStart"/>
      <w:r>
        <w:t>Peacepainting</w:t>
      </w:r>
      <w:proofErr w:type="spellEnd"/>
      <w:r>
        <w:t xml:space="preserve"> Center - gnr 12, bnr 1 – </w:t>
      </w:r>
      <w:proofErr w:type="spellStart"/>
      <w:r>
        <w:t>Guldvikhaugen</w:t>
      </w:r>
      <w:proofErr w:type="spellEnd"/>
      <w:r>
        <w:t xml:space="preserve"> – </w:t>
      </w:r>
      <w:proofErr w:type="spellStart"/>
      <w:r>
        <w:t>planID</w:t>
      </w:r>
      <w:proofErr w:type="spellEnd"/>
      <w:r>
        <w:t>: 202002 med plankart, planbestemmelser og planbeskrivelse med de endringer som nevnt over.</w:t>
      </w:r>
    </w:p>
    <w:p w:rsidR="001608FB" w:rsidRDefault="001608FB" w:rsidP="00D13C46"/>
    <w:p w:rsidR="009361B2" w:rsidRPr="009361B2" w:rsidRDefault="009361B2" w:rsidP="009361B2">
      <w:pPr>
        <w:rPr>
          <w:b/>
          <w:bCs/>
        </w:rPr>
      </w:pPr>
      <w:r w:rsidRPr="009361B2">
        <w:rPr>
          <w:b/>
          <w:bCs/>
        </w:rPr>
        <w:t>Klageadgang</w:t>
      </w:r>
    </w:p>
    <w:p w:rsidR="009361B2" w:rsidRPr="009361B2" w:rsidRDefault="009361B2" w:rsidP="009361B2">
      <w:r w:rsidRPr="009361B2">
        <w:rPr>
          <w:i/>
          <w:iCs/>
        </w:rPr>
        <w:t>Vedtaket kan i henhold til Forvaltningsloven § 28, 2. ledd påklages. En eventuell klage må fremsettes skriftlig og</w:t>
      </w:r>
      <w:r w:rsidRPr="009361B2">
        <w:rPr>
          <w:i/>
          <w:iCs/>
        </w:rPr>
        <w:t xml:space="preserve"> </w:t>
      </w:r>
      <w:r w:rsidRPr="009361B2">
        <w:rPr>
          <w:b/>
          <w:bCs/>
          <w:i/>
          <w:iCs/>
        </w:rPr>
        <w:t>innen 3 uker</w:t>
      </w:r>
      <w:r w:rsidRPr="009361B2">
        <w:rPr>
          <w:i/>
          <w:iCs/>
        </w:rPr>
        <w:t>. Klages sendes: Bindal kommune, 7980 Terråk.</w:t>
      </w:r>
    </w:p>
    <w:p w:rsidR="00D717E4" w:rsidRDefault="00D717E4" w:rsidP="00D13C46"/>
    <w:p w:rsidR="009361B2" w:rsidRPr="00B11309" w:rsidRDefault="009361B2" w:rsidP="00D13C46"/>
    <w:p w:rsidR="00D717E4" w:rsidRPr="00B11309" w:rsidRDefault="00D717E4" w:rsidP="00D13C46"/>
    <w:p w:rsidR="00D13C46" w:rsidRPr="00B11309" w:rsidRDefault="00D13C46" w:rsidP="00D13C46">
      <w:r w:rsidRPr="00B11309">
        <w:t>Med hilsen</w:t>
      </w:r>
    </w:p>
    <w:p w:rsidR="00D13C46" w:rsidRDefault="00D13C46" w:rsidP="00D13C46"/>
    <w:p w:rsidR="00B24308" w:rsidRDefault="00414B53" w:rsidP="00D13C46">
      <w:bookmarkStart w:id="13" w:name="SAKSBEHANDLERNAVN"/>
      <w:r>
        <w:t>Bjørn Inge Lange</w:t>
      </w:r>
      <w:bookmarkEnd w:id="13"/>
    </w:p>
    <w:p w:rsidR="00B24308" w:rsidRDefault="00414B53" w:rsidP="00D13C46">
      <w:bookmarkStart w:id="14" w:name="SAKSBEHANDLERSTILLING"/>
      <w:r>
        <w:t>avdelingsingeniør</w:t>
      </w:r>
      <w:bookmarkEnd w:id="14"/>
    </w:p>
    <w:p w:rsidR="00B24308" w:rsidRPr="00B11309" w:rsidRDefault="00B24308" w:rsidP="00D13C46"/>
    <w:p w:rsidR="00D13C46" w:rsidRDefault="00D13C46" w:rsidP="00D13C46"/>
    <w:p w:rsidR="00D13C46" w:rsidRPr="00B11309" w:rsidRDefault="00D13C46" w:rsidP="00D13C46"/>
    <w:p w:rsidR="00231A4D" w:rsidRPr="00177F2C" w:rsidRDefault="00177F2C" w:rsidP="00177F2C">
      <w:pPr>
        <w:jc w:val="center"/>
        <w:rPr>
          <w:i/>
          <w:sz w:val="22"/>
        </w:rPr>
      </w:pPr>
      <w:r w:rsidRPr="00177F2C">
        <w:rPr>
          <w:i/>
          <w:sz w:val="22"/>
        </w:rPr>
        <w:t>Dokumentet</w:t>
      </w:r>
      <w:r>
        <w:rPr>
          <w:i/>
          <w:sz w:val="22"/>
        </w:rPr>
        <w:t xml:space="preserve"> er elektronisk godkjent og har derfor ingen signatur.</w:t>
      </w:r>
    </w:p>
    <w:p w:rsidR="00231A4D" w:rsidRPr="00B11309" w:rsidRDefault="00231A4D" w:rsidP="00FD199A">
      <w:pPr>
        <w:tabs>
          <w:tab w:val="left" w:pos="4719"/>
        </w:tabs>
      </w:pPr>
    </w:p>
    <w:p w:rsidR="00D13C46" w:rsidRPr="00B11309" w:rsidRDefault="00D13C46" w:rsidP="00541FA1">
      <w:pPr>
        <w:jc w:val="center"/>
      </w:pPr>
    </w:p>
    <w:tbl>
      <w:tblPr>
        <w:tblW w:w="0" w:type="auto"/>
        <w:tblLayout w:type="fixed"/>
        <w:tblCellMar>
          <w:left w:w="70" w:type="dxa"/>
          <w:right w:w="70" w:type="dxa"/>
        </w:tblCellMar>
        <w:tblLook w:val="0000" w:firstRow="0" w:lastRow="0" w:firstColumn="0" w:lastColumn="0" w:noHBand="0" w:noVBand="0"/>
      </w:tblPr>
      <w:tblGrid>
        <w:gridCol w:w="380"/>
        <w:gridCol w:w="2690"/>
      </w:tblGrid>
      <w:tr w:rsidR="00414B53" w:rsidRPr="00414B53" w:rsidTr="008B6F15">
        <w:tblPrEx>
          <w:tblCellMar>
            <w:top w:w="0" w:type="dxa"/>
            <w:bottom w:w="0" w:type="dxa"/>
          </w:tblCellMar>
        </w:tblPrEx>
        <w:tc>
          <w:tcPr>
            <w:tcW w:w="3070" w:type="dxa"/>
            <w:gridSpan w:val="2"/>
            <w:shd w:val="clear" w:color="auto" w:fill="auto"/>
          </w:tcPr>
          <w:p w:rsidR="00414B53" w:rsidRPr="00414B53" w:rsidRDefault="00414B53" w:rsidP="00D13C46">
            <w:r>
              <w:t>Vedlegg:</w:t>
            </w:r>
          </w:p>
        </w:tc>
      </w:tr>
      <w:tr w:rsidR="00414B53" w:rsidRPr="00414B53" w:rsidTr="00414B53">
        <w:tblPrEx>
          <w:tblCellMar>
            <w:top w:w="0" w:type="dxa"/>
            <w:bottom w:w="0" w:type="dxa"/>
          </w:tblCellMar>
        </w:tblPrEx>
        <w:tc>
          <w:tcPr>
            <w:tcW w:w="380" w:type="dxa"/>
            <w:shd w:val="clear" w:color="auto" w:fill="auto"/>
          </w:tcPr>
          <w:p w:rsidR="00414B53" w:rsidRPr="00414B53" w:rsidRDefault="00414B53" w:rsidP="00D13C46">
            <w:bookmarkStart w:id="15" w:name="Vedlegg"/>
            <w:bookmarkEnd w:id="15"/>
            <w:r w:rsidRPr="00414B53">
              <w:t>1</w:t>
            </w:r>
          </w:p>
        </w:tc>
        <w:tc>
          <w:tcPr>
            <w:tcW w:w="2690" w:type="dxa"/>
            <w:shd w:val="clear" w:color="auto" w:fill="auto"/>
          </w:tcPr>
          <w:p w:rsidR="00414B53" w:rsidRPr="00414B53" w:rsidRDefault="00414B53" w:rsidP="00D13C46">
            <w:r w:rsidRPr="00414B53">
              <w:t>Sak 94/20</w:t>
            </w:r>
          </w:p>
        </w:tc>
      </w:tr>
      <w:tr w:rsidR="00414B53" w:rsidRPr="00414B53" w:rsidTr="00414B53">
        <w:tblPrEx>
          <w:tblCellMar>
            <w:top w:w="0" w:type="dxa"/>
            <w:bottom w:w="0" w:type="dxa"/>
          </w:tblCellMar>
        </w:tblPrEx>
        <w:tc>
          <w:tcPr>
            <w:tcW w:w="380" w:type="dxa"/>
            <w:shd w:val="clear" w:color="auto" w:fill="auto"/>
          </w:tcPr>
          <w:p w:rsidR="00414B53" w:rsidRPr="00414B53" w:rsidRDefault="00414B53" w:rsidP="00D13C46">
            <w:r w:rsidRPr="00414B53">
              <w:t>2</w:t>
            </w:r>
          </w:p>
        </w:tc>
        <w:tc>
          <w:tcPr>
            <w:tcW w:w="2690" w:type="dxa"/>
            <w:shd w:val="clear" w:color="auto" w:fill="auto"/>
          </w:tcPr>
          <w:p w:rsidR="00414B53" w:rsidRPr="00414B53" w:rsidRDefault="00414B53" w:rsidP="00D13C46">
            <w:r w:rsidRPr="00414B53">
              <w:t>Planbeskrivelse</w:t>
            </w:r>
          </w:p>
        </w:tc>
      </w:tr>
      <w:tr w:rsidR="00414B53" w:rsidRPr="00414B53" w:rsidTr="00414B53">
        <w:tblPrEx>
          <w:tblCellMar>
            <w:top w:w="0" w:type="dxa"/>
            <w:bottom w:w="0" w:type="dxa"/>
          </w:tblCellMar>
        </w:tblPrEx>
        <w:tc>
          <w:tcPr>
            <w:tcW w:w="380" w:type="dxa"/>
            <w:shd w:val="clear" w:color="auto" w:fill="auto"/>
          </w:tcPr>
          <w:p w:rsidR="00414B53" w:rsidRPr="00414B53" w:rsidRDefault="00414B53" w:rsidP="00D13C46">
            <w:r w:rsidRPr="00414B53">
              <w:t>3</w:t>
            </w:r>
          </w:p>
        </w:tc>
        <w:tc>
          <w:tcPr>
            <w:tcW w:w="2690" w:type="dxa"/>
            <w:shd w:val="clear" w:color="auto" w:fill="auto"/>
          </w:tcPr>
          <w:p w:rsidR="00414B53" w:rsidRPr="00414B53" w:rsidRDefault="00414B53" w:rsidP="00D13C46">
            <w:r w:rsidRPr="00414B53">
              <w:t>ROS-analyse</w:t>
            </w:r>
          </w:p>
        </w:tc>
      </w:tr>
      <w:tr w:rsidR="00414B53" w:rsidRPr="00414B53" w:rsidTr="00414B53">
        <w:tblPrEx>
          <w:tblCellMar>
            <w:top w:w="0" w:type="dxa"/>
            <w:bottom w:w="0" w:type="dxa"/>
          </w:tblCellMar>
        </w:tblPrEx>
        <w:tc>
          <w:tcPr>
            <w:tcW w:w="380" w:type="dxa"/>
            <w:shd w:val="clear" w:color="auto" w:fill="auto"/>
          </w:tcPr>
          <w:p w:rsidR="00414B53" w:rsidRPr="00414B53" w:rsidRDefault="00414B53" w:rsidP="00D13C46">
            <w:r w:rsidRPr="00414B53">
              <w:t>4</w:t>
            </w:r>
          </w:p>
        </w:tc>
        <w:tc>
          <w:tcPr>
            <w:tcW w:w="2690" w:type="dxa"/>
            <w:shd w:val="clear" w:color="auto" w:fill="auto"/>
          </w:tcPr>
          <w:p w:rsidR="00414B53" w:rsidRPr="00414B53" w:rsidRDefault="00414B53" w:rsidP="00D13C46">
            <w:r w:rsidRPr="00414B53">
              <w:t>Reguleringsbestemmelser</w:t>
            </w:r>
          </w:p>
        </w:tc>
      </w:tr>
      <w:tr w:rsidR="00414B53" w:rsidRPr="00414B53" w:rsidTr="00414B53">
        <w:tblPrEx>
          <w:tblCellMar>
            <w:top w:w="0" w:type="dxa"/>
            <w:bottom w:w="0" w:type="dxa"/>
          </w:tblCellMar>
        </w:tblPrEx>
        <w:tc>
          <w:tcPr>
            <w:tcW w:w="380" w:type="dxa"/>
            <w:shd w:val="clear" w:color="auto" w:fill="auto"/>
          </w:tcPr>
          <w:p w:rsidR="00414B53" w:rsidRPr="00414B53" w:rsidRDefault="00414B53" w:rsidP="00D13C46">
            <w:r w:rsidRPr="00414B53">
              <w:t>5</w:t>
            </w:r>
          </w:p>
        </w:tc>
        <w:tc>
          <w:tcPr>
            <w:tcW w:w="2690" w:type="dxa"/>
            <w:shd w:val="clear" w:color="auto" w:fill="auto"/>
          </w:tcPr>
          <w:p w:rsidR="00414B53" w:rsidRPr="00414B53" w:rsidRDefault="00414B53" w:rsidP="00D13C46">
            <w:r w:rsidRPr="00414B53">
              <w:t>Plankart</w:t>
            </w:r>
          </w:p>
        </w:tc>
      </w:tr>
    </w:tbl>
    <w:p w:rsidR="00D13C46" w:rsidRDefault="00D13C46" w:rsidP="00D13C46"/>
    <w:p w:rsidR="00B225BC" w:rsidRDefault="00B225BC" w:rsidP="00D13C46"/>
    <w:p w:rsidR="009361B2" w:rsidRDefault="009361B2">
      <w:r>
        <w:br w:type="page"/>
      </w:r>
    </w:p>
    <w:tbl>
      <w:tblPr>
        <w:tblW w:w="9452" w:type="dxa"/>
        <w:tblLayout w:type="fixed"/>
        <w:tblCellMar>
          <w:left w:w="70" w:type="dxa"/>
          <w:right w:w="70" w:type="dxa"/>
        </w:tblCellMar>
        <w:tblLook w:val="0000" w:firstRow="0" w:lastRow="0" w:firstColumn="0" w:lastColumn="0" w:noHBand="0" w:noVBand="0"/>
      </w:tblPr>
      <w:tblGrid>
        <w:gridCol w:w="3356"/>
        <w:gridCol w:w="3356"/>
        <w:gridCol w:w="740"/>
        <w:gridCol w:w="2000"/>
      </w:tblGrid>
      <w:tr w:rsidR="00071061" w:rsidRPr="00071061" w:rsidTr="001E2038">
        <w:tc>
          <w:tcPr>
            <w:tcW w:w="9452" w:type="dxa"/>
            <w:gridSpan w:val="4"/>
            <w:shd w:val="clear" w:color="auto" w:fill="auto"/>
          </w:tcPr>
          <w:p w:rsidR="00071061" w:rsidRPr="00071061" w:rsidRDefault="00071061" w:rsidP="00D13C46">
            <w:r>
              <w:lastRenderedPageBreak/>
              <w:t>Tilsvarende brev sendt til:</w:t>
            </w:r>
          </w:p>
        </w:tc>
      </w:tr>
      <w:tr w:rsidR="00071061" w:rsidRPr="00071061" w:rsidTr="00071061">
        <w:tc>
          <w:tcPr>
            <w:tcW w:w="3356" w:type="dxa"/>
            <w:shd w:val="clear" w:color="auto" w:fill="auto"/>
          </w:tcPr>
          <w:p w:rsidR="00071061" w:rsidRPr="00071061" w:rsidRDefault="00414B53" w:rsidP="00D13C46">
            <w:bookmarkStart w:id="16" w:name="EKSTERNEMOTTAKERETABELL"/>
            <w:bookmarkEnd w:id="16"/>
            <w:r>
              <w:t>Fylkesmannen i Nordland</w:t>
            </w:r>
          </w:p>
        </w:tc>
        <w:tc>
          <w:tcPr>
            <w:tcW w:w="3356" w:type="dxa"/>
            <w:shd w:val="clear" w:color="auto" w:fill="auto"/>
          </w:tcPr>
          <w:p w:rsidR="00071061" w:rsidRPr="00071061" w:rsidRDefault="00414B53" w:rsidP="00D13C46">
            <w:r>
              <w:t>Postboks 1405</w:t>
            </w:r>
          </w:p>
        </w:tc>
        <w:tc>
          <w:tcPr>
            <w:tcW w:w="740" w:type="dxa"/>
            <w:shd w:val="clear" w:color="auto" w:fill="auto"/>
          </w:tcPr>
          <w:p w:rsidR="00071061" w:rsidRPr="00071061" w:rsidRDefault="00414B53" w:rsidP="00D13C46">
            <w:r>
              <w:t>8002</w:t>
            </w:r>
          </w:p>
        </w:tc>
        <w:tc>
          <w:tcPr>
            <w:tcW w:w="2000" w:type="dxa"/>
            <w:shd w:val="clear" w:color="auto" w:fill="auto"/>
          </w:tcPr>
          <w:p w:rsidR="00071061" w:rsidRPr="00071061" w:rsidRDefault="00414B53" w:rsidP="00D13C46">
            <w:r>
              <w:t>BODØ</w:t>
            </w:r>
          </w:p>
        </w:tc>
      </w:tr>
      <w:tr w:rsidR="00071061" w:rsidRPr="00071061" w:rsidTr="00071061">
        <w:tc>
          <w:tcPr>
            <w:tcW w:w="3356" w:type="dxa"/>
            <w:shd w:val="clear" w:color="auto" w:fill="auto"/>
          </w:tcPr>
          <w:p w:rsidR="00071061" w:rsidRPr="00071061" w:rsidRDefault="00414B53" w:rsidP="00D13C46">
            <w:r>
              <w:t>Nordland fylkeskommune</w:t>
            </w:r>
          </w:p>
        </w:tc>
        <w:tc>
          <w:tcPr>
            <w:tcW w:w="3356" w:type="dxa"/>
            <w:shd w:val="clear" w:color="auto" w:fill="auto"/>
          </w:tcPr>
          <w:p w:rsidR="00071061" w:rsidRPr="00071061" w:rsidRDefault="00414B53" w:rsidP="00D13C46">
            <w:r>
              <w:t>Postmottak, Fylkeshuset</w:t>
            </w:r>
          </w:p>
        </w:tc>
        <w:tc>
          <w:tcPr>
            <w:tcW w:w="740" w:type="dxa"/>
            <w:shd w:val="clear" w:color="auto" w:fill="auto"/>
          </w:tcPr>
          <w:p w:rsidR="00071061" w:rsidRPr="00071061" w:rsidRDefault="00414B53" w:rsidP="00D13C46">
            <w:r>
              <w:t>8048</w:t>
            </w:r>
          </w:p>
        </w:tc>
        <w:tc>
          <w:tcPr>
            <w:tcW w:w="2000" w:type="dxa"/>
            <w:shd w:val="clear" w:color="auto" w:fill="auto"/>
          </w:tcPr>
          <w:p w:rsidR="00071061" w:rsidRPr="00071061" w:rsidRDefault="00414B53" w:rsidP="00D13C46">
            <w:r>
              <w:t>BODØ</w:t>
            </w:r>
          </w:p>
        </w:tc>
      </w:tr>
      <w:tr w:rsidR="00071061" w:rsidRPr="00071061" w:rsidTr="00071061">
        <w:tc>
          <w:tcPr>
            <w:tcW w:w="3356" w:type="dxa"/>
            <w:shd w:val="clear" w:color="auto" w:fill="auto"/>
          </w:tcPr>
          <w:p w:rsidR="00071061" w:rsidRPr="00071061" w:rsidRDefault="00414B53" w:rsidP="00D13C46">
            <w:r>
              <w:t>Kystverket</w:t>
            </w:r>
          </w:p>
        </w:tc>
        <w:tc>
          <w:tcPr>
            <w:tcW w:w="3356" w:type="dxa"/>
            <w:shd w:val="clear" w:color="auto" w:fill="auto"/>
          </w:tcPr>
          <w:p w:rsidR="00071061" w:rsidRPr="00071061" w:rsidRDefault="00414B53" w:rsidP="00D13C46">
            <w:r>
              <w:t>Pb. 1502</w:t>
            </w:r>
          </w:p>
        </w:tc>
        <w:tc>
          <w:tcPr>
            <w:tcW w:w="740" w:type="dxa"/>
            <w:shd w:val="clear" w:color="auto" w:fill="auto"/>
          </w:tcPr>
          <w:p w:rsidR="00071061" w:rsidRPr="00071061" w:rsidRDefault="00414B53" w:rsidP="00D13C46">
            <w:r>
              <w:t>6025</w:t>
            </w:r>
          </w:p>
        </w:tc>
        <w:tc>
          <w:tcPr>
            <w:tcW w:w="2000" w:type="dxa"/>
            <w:shd w:val="clear" w:color="auto" w:fill="auto"/>
          </w:tcPr>
          <w:p w:rsidR="00071061" w:rsidRPr="00071061" w:rsidRDefault="00414B53" w:rsidP="00D13C46">
            <w:r>
              <w:t>ÅLESUND</w:t>
            </w:r>
          </w:p>
        </w:tc>
      </w:tr>
      <w:tr w:rsidR="00071061" w:rsidRPr="00071061" w:rsidTr="00071061">
        <w:tc>
          <w:tcPr>
            <w:tcW w:w="3356" w:type="dxa"/>
            <w:shd w:val="clear" w:color="auto" w:fill="auto"/>
          </w:tcPr>
          <w:p w:rsidR="00071061" w:rsidRPr="00071061" w:rsidRDefault="00414B53" w:rsidP="00D13C46">
            <w:r>
              <w:t>Fiskeridirektoratet</w:t>
            </w:r>
          </w:p>
        </w:tc>
        <w:tc>
          <w:tcPr>
            <w:tcW w:w="3356" w:type="dxa"/>
            <w:shd w:val="clear" w:color="auto" w:fill="auto"/>
          </w:tcPr>
          <w:p w:rsidR="00071061" w:rsidRPr="00071061" w:rsidRDefault="00414B53" w:rsidP="00D13C46">
            <w:r>
              <w:t>Postboks 185 Sentrum</w:t>
            </w:r>
          </w:p>
        </w:tc>
        <w:tc>
          <w:tcPr>
            <w:tcW w:w="740" w:type="dxa"/>
            <w:shd w:val="clear" w:color="auto" w:fill="auto"/>
          </w:tcPr>
          <w:p w:rsidR="00071061" w:rsidRPr="00071061" w:rsidRDefault="00414B53" w:rsidP="00D13C46">
            <w:r>
              <w:t>5804</w:t>
            </w:r>
          </w:p>
        </w:tc>
        <w:tc>
          <w:tcPr>
            <w:tcW w:w="2000" w:type="dxa"/>
            <w:shd w:val="clear" w:color="auto" w:fill="auto"/>
          </w:tcPr>
          <w:p w:rsidR="00071061" w:rsidRPr="00071061" w:rsidRDefault="00414B53" w:rsidP="00D13C46">
            <w:r>
              <w:t>BERGEN</w:t>
            </w:r>
          </w:p>
        </w:tc>
      </w:tr>
      <w:tr w:rsidR="00071061" w:rsidRPr="00071061" w:rsidTr="00071061">
        <w:tc>
          <w:tcPr>
            <w:tcW w:w="3356" w:type="dxa"/>
            <w:shd w:val="clear" w:color="auto" w:fill="auto"/>
          </w:tcPr>
          <w:p w:rsidR="00071061" w:rsidRPr="00071061" w:rsidRDefault="00414B53" w:rsidP="00D13C46">
            <w:r>
              <w:t>Sametinget</w:t>
            </w:r>
          </w:p>
        </w:tc>
        <w:tc>
          <w:tcPr>
            <w:tcW w:w="3356" w:type="dxa"/>
            <w:shd w:val="clear" w:color="auto" w:fill="auto"/>
          </w:tcPr>
          <w:p w:rsidR="00071061" w:rsidRPr="00071061" w:rsidRDefault="00414B53" w:rsidP="00D13C46">
            <w:proofErr w:type="spellStart"/>
            <w:r>
              <w:t>Ávjovárgeaidnu</w:t>
            </w:r>
            <w:proofErr w:type="spellEnd"/>
            <w:r>
              <w:t xml:space="preserve"> 50</w:t>
            </w:r>
          </w:p>
        </w:tc>
        <w:tc>
          <w:tcPr>
            <w:tcW w:w="740" w:type="dxa"/>
            <w:shd w:val="clear" w:color="auto" w:fill="auto"/>
          </w:tcPr>
          <w:p w:rsidR="00071061" w:rsidRPr="00071061" w:rsidRDefault="00414B53" w:rsidP="00D13C46">
            <w:r>
              <w:t>9730</w:t>
            </w:r>
          </w:p>
        </w:tc>
        <w:tc>
          <w:tcPr>
            <w:tcW w:w="2000" w:type="dxa"/>
            <w:shd w:val="clear" w:color="auto" w:fill="auto"/>
          </w:tcPr>
          <w:p w:rsidR="00071061" w:rsidRPr="00071061" w:rsidRDefault="00414B53" w:rsidP="00D13C46">
            <w:r>
              <w:t>KARASJOK</w:t>
            </w:r>
          </w:p>
        </w:tc>
      </w:tr>
      <w:tr w:rsidR="00071061" w:rsidRPr="00071061" w:rsidTr="00071061">
        <w:tc>
          <w:tcPr>
            <w:tcW w:w="3356" w:type="dxa"/>
            <w:shd w:val="clear" w:color="auto" w:fill="auto"/>
          </w:tcPr>
          <w:p w:rsidR="00071061" w:rsidRPr="00071061" w:rsidRDefault="00414B53" w:rsidP="00D13C46">
            <w:r>
              <w:t>Bindal Kraftlag SA</w:t>
            </w:r>
          </w:p>
        </w:tc>
        <w:tc>
          <w:tcPr>
            <w:tcW w:w="3356" w:type="dxa"/>
            <w:shd w:val="clear" w:color="auto" w:fill="auto"/>
          </w:tcPr>
          <w:p w:rsidR="00071061" w:rsidRPr="00071061" w:rsidRDefault="00414B53" w:rsidP="00D13C46">
            <w:r>
              <w:t>Postboks 34</w:t>
            </w:r>
          </w:p>
        </w:tc>
        <w:tc>
          <w:tcPr>
            <w:tcW w:w="740" w:type="dxa"/>
            <w:shd w:val="clear" w:color="auto" w:fill="auto"/>
          </w:tcPr>
          <w:p w:rsidR="00071061" w:rsidRPr="00071061" w:rsidRDefault="00414B53" w:rsidP="00D13C46">
            <w:r>
              <w:t>7980</w:t>
            </w:r>
          </w:p>
        </w:tc>
        <w:tc>
          <w:tcPr>
            <w:tcW w:w="2000" w:type="dxa"/>
            <w:shd w:val="clear" w:color="auto" w:fill="auto"/>
          </w:tcPr>
          <w:p w:rsidR="00071061" w:rsidRPr="00071061" w:rsidRDefault="00414B53" w:rsidP="00D13C46">
            <w:r>
              <w:t>TERRÅK</w:t>
            </w:r>
          </w:p>
        </w:tc>
      </w:tr>
      <w:tr w:rsidR="00071061" w:rsidRPr="00071061" w:rsidTr="00071061">
        <w:tc>
          <w:tcPr>
            <w:tcW w:w="3356" w:type="dxa"/>
            <w:shd w:val="clear" w:color="auto" w:fill="auto"/>
          </w:tcPr>
          <w:p w:rsidR="00071061" w:rsidRPr="00071061" w:rsidRDefault="00414B53" w:rsidP="00D13C46">
            <w:r>
              <w:t xml:space="preserve">Forum for natur- og friluftsliv Nordland v/Gisle </w:t>
            </w:r>
            <w:proofErr w:type="spellStart"/>
            <w:r>
              <w:t>Sæterhaug</w:t>
            </w:r>
            <w:proofErr w:type="spellEnd"/>
          </w:p>
        </w:tc>
        <w:tc>
          <w:tcPr>
            <w:tcW w:w="3356" w:type="dxa"/>
            <w:shd w:val="clear" w:color="auto" w:fill="auto"/>
          </w:tcPr>
          <w:p w:rsidR="00071061" w:rsidRPr="00071061" w:rsidRDefault="00414B53" w:rsidP="00D13C46">
            <w:proofErr w:type="spellStart"/>
            <w:r>
              <w:t>Eiaveen</w:t>
            </w:r>
            <w:proofErr w:type="spellEnd"/>
            <w:r>
              <w:t xml:space="preserve"> 5</w:t>
            </w:r>
          </w:p>
        </w:tc>
        <w:tc>
          <w:tcPr>
            <w:tcW w:w="740" w:type="dxa"/>
            <w:shd w:val="clear" w:color="auto" w:fill="auto"/>
          </w:tcPr>
          <w:p w:rsidR="00071061" w:rsidRPr="00071061" w:rsidRDefault="00414B53" w:rsidP="00D13C46">
            <w:r>
              <w:t>8208</w:t>
            </w:r>
          </w:p>
        </w:tc>
        <w:tc>
          <w:tcPr>
            <w:tcW w:w="2000" w:type="dxa"/>
            <w:shd w:val="clear" w:color="auto" w:fill="auto"/>
          </w:tcPr>
          <w:p w:rsidR="00071061" w:rsidRPr="00071061" w:rsidRDefault="00414B53" w:rsidP="00D13C46">
            <w:r>
              <w:t>FAUSKE</w:t>
            </w:r>
          </w:p>
        </w:tc>
      </w:tr>
      <w:tr w:rsidR="00071061" w:rsidRPr="00071061" w:rsidTr="00071061">
        <w:tc>
          <w:tcPr>
            <w:tcW w:w="3356" w:type="dxa"/>
            <w:shd w:val="clear" w:color="auto" w:fill="auto"/>
          </w:tcPr>
          <w:p w:rsidR="00071061" w:rsidRPr="00071061" w:rsidRDefault="00414B53" w:rsidP="00D13C46">
            <w:r>
              <w:t>Norges Vassdrags- og energidirektorat</w:t>
            </w:r>
          </w:p>
        </w:tc>
        <w:tc>
          <w:tcPr>
            <w:tcW w:w="3356" w:type="dxa"/>
            <w:shd w:val="clear" w:color="auto" w:fill="auto"/>
          </w:tcPr>
          <w:p w:rsidR="00071061" w:rsidRPr="00071061" w:rsidRDefault="00414B53" w:rsidP="00D13C46">
            <w:r>
              <w:t>Postboks 5091 Majorstua</w:t>
            </w:r>
          </w:p>
        </w:tc>
        <w:tc>
          <w:tcPr>
            <w:tcW w:w="740" w:type="dxa"/>
            <w:shd w:val="clear" w:color="auto" w:fill="auto"/>
          </w:tcPr>
          <w:p w:rsidR="00071061" w:rsidRPr="00071061" w:rsidRDefault="00414B53" w:rsidP="00D13C46">
            <w:r>
              <w:t>0301</w:t>
            </w:r>
          </w:p>
        </w:tc>
        <w:tc>
          <w:tcPr>
            <w:tcW w:w="2000" w:type="dxa"/>
            <w:shd w:val="clear" w:color="auto" w:fill="auto"/>
          </w:tcPr>
          <w:p w:rsidR="00071061" w:rsidRPr="00071061" w:rsidRDefault="00414B53" w:rsidP="00D13C46">
            <w:r>
              <w:t>OSLO</w:t>
            </w:r>
          </w:p>
        </w:tc>
      </w:tr>
      <w:tr w:rsidR="00071061" w:rsidRPr="00071061" w:rsidTr="00071061">
        <w:tc>
          <w:tcPr>
            <w:tcW w:w="3356" w:type="dxa"/>
            <w:shd w:val="clear" w:color="auto" w:fill="auto"/>
          </w:tcPr>
          <w:p w:rsidR="00071061" w:rsidRPr="00071061" w:rsidRDefault="00414B53" w:rsidP="00D13C46">
            <w:r>
              <w:t>Vitenskapsmuseet</w:t>
            </w:r>
          </w:p>
        </w:tc>
        <w:tc>
          <w:tcPr>
            <w:tcW w:w="3356" w:type="dxa"/>
            <w:shd w:val="clear" w:color="auto" w:fill="auto"/>
          </w:tcPr>
          <w:p w:rsidR="00071061" w:rsidRPr="00071061" w:rsidRDefault="00414B53" w:rsidP="00D13C46">
            <w:r>
              <w:t>Seksjon for arkeologi og kulturhistorie</w:t>
            </w:r>
          </w:p>
        </w:tc>
        <w:tc>
          <w:tcPr>
            <w:tcW w:w="740" w:type="dxa"/>
            <w:shd w:val="clear" w:color="auto" w:fill="auto"/>
          </w:tcPr>
          <w:p w:rsidR="00071061" w:rsidRPr="00071061" w:rsidRDefault="00414B53" w:rsidP="00D13C46">
            <w:r>
              <w:t>7491</w:t>
            </w:r>
          </w:p>
        </w:tc>
        <w:tc>
          <w:tcPr>
            <w:tcW w:w="2000" w:type="dxa"/>
            <w:shd w:val="clear" w:color="auto" w:fill="auto"/>
          </w:tcPr>
          <w:p w:rsidR="00071061" w:rsidRPr="00071061" w:rsidRDefault="00414B53" w:rsidP="00D13C46">
            <w:r>
              <w:t>TRONDHEIM</w:t>
            </w:r>
          </w:p>
        </w:tc>
      </w:tr>
      <w:tr w:rsidR="00071061" w:rsidRPr="00071061" w:rsidTr="00071061">
        <w:tc>
          <w:tcPr>
            <w:tcW w:w="3356" w:type="dxa"/>
            <w:shd w:val="clear" w:color="auto" w:fill="auto"/>
          </w:tcPr>
          <w:p w:rsidR="00071061" w:rsidRPr="00071061" w:rsidRDefault="00414B53" w:rsidP="00D13C46">
            <w:proofErr w:type="spellStart"/>
            <w:r>
              <w:t>Voengelh</w:t>
            </w:r>
            <w:proofErr w:type="spellEnd"/>
            <w:r>
              <w:t>-Njaarke Reinbeitedistrikt v/Nils Johan Kappfjell</w:t>
            </w:r>
          </w:p>
        </w:tc>
        <w:tc>
          <w:tcPr>
            <w:tcW w:w="3356" w:type="dxa"/>
            <w:shd w:val="clear" w:color="auto" w:fill="auto"/>
          </w:tcPr>
          <w:p w:rsidR="00071061" w:rsidRPr="00071061" w:rsidRDefault="00414B53" w:rsidP="00D13C46">
            <w:proofErr w:type="spellStart"/>
            <w:r>
              <w:t>Bjørhusdalsveien</w:t>
            </w:r>
            <w:proofErr w:type="spellEnd"/>
            <w:r>
              <w:t xml:space="preserve"> 94</w:t>
            </w:r>
          </w:p>
        </w:tc>
        <w:tc>
          <w:tcPr>
            <w:tcW w:w="740" w:type="dxa"/>
            <w:shd w:val="clear" w:color="auto" w:fill="auto"/>
          </w:tcPr>
          <w:p w:rsidR="00071061" w:rsidRPr="00071061" w:rsidRDefault="00414B53" w:rsidP="00D13C46">
            <w:r>
              <w:t>7890</w:t>
            </w:r>
          </w:p>
        </w:tc>
        <w:tc>
          <w:tcPr>
            <w:tcW w:w="2000" w:type="dxa"/>
            <w:shd w:val="clear" w:color="auto" w:fill="auto"/>
          </w:tcPr>
          <w:p w:rsidR="00071061" w:rsidRPr="00071061" w:rsidRDefault="00414B53" w:rsidP="00D13C46">
            <w:r>
              <w:t>NAMSSKOGAN</w:t>
            </w:r>
          </w:p>
        </w:tc>
      </w:tr>
      <w:tr w:rsidR="00071061" w:rsidRPr="00071061" w:rsidTr="00071061">
        <w:tc>
          <w:tcPr>
            <w:tcW w:w="3356" w:type="dxa"/>
            <w:shd w:val="clear" w:color="auto" w:fill="auto"/>
          </w:tcPr>
          <w:p w:rsidR="00071061" w:rsidRPr="00071061" w:rsidRDefault="00414B53" w:rsidP="00D13C46">
            <w:r>
              <w:t>Rambøll</w:t>
            </w:r>
          </w:p>
        </w:tc>
        <w:tc>
          <w:tcPr>
            <w:tcW w:w="3356" w:type="dxa"/>
            <w:shd w:val="clear" w:color="auto" w:fill="auto"/>
          </w:tcPr>
          <w:p w:rsidR="00071061" w:rsidRPr="00071061" w:rsidRDefault="00414B53" w:rsidP="00D13C46">
            <w:r>
              <w:t>Postboks 427 Skøyen</w:t>
            </w:r>
          </w:p>
        </w:tc>
        <w:tc>
          <w:tcPr>
            <w:tcW w:w="740" w:type="dxa"/>
            <w:shd w:val="clear" w:color="auto" w:fill="auto"/>
          </w:tcPr>
          <w:p w:rsidR="00071061" w:rsidRPr="00071061" w:rsidRDefault="00414B53" w:rsidP="00D13C46">
            <w:r>
              <w:t>0213</w:t>
            </w:r>
          </w:p>
        </w:tc>
        <w:tc>
          <w:tcPr>
            <w:tcW w:w="2000" w:type="dxa"/>
            <w:shd w:val="clear" w:color="auto" w:fill="auto"/>
          </w:tcPr>
          <w:p w:rsidR="00071061" w:rsidRPr="00071061" w:rsidRDefault="00414B53" w:rsidP="00D13C46">
            <w:r>
              <w:t>OSLO</w:t>
            </w:r>
          </w:p>
        </w:tc>
      </w:tr>
      <w:tr w:rsidR="00071061" w:rsidRPr="00071061" w:rsidTr="00071061">
        <w:tc>
          <w:tcPr>
            <w:tcW w:w="3356" w:type="dxa"/>
            <w:shd w:val="clear" w:color="auto" w:fill="auto"/>
          </w:tcPr>
          <w:p w:rsidR="00071061" w:rsidRPr="00071061" w:rsidRDefault="00414B53" w:rsidP="00D13C46">
            <w:r>
              <w:t>Randi Aune</w:t>
            </w:r>
          </w:p>
        </w:tc>
        <w:tc>
          <w:tcPr>
            <w:tcW w:w="3356" w:type="dxa"/>
            <w:shd w:val="clear" w:color="auto" w:fill="auto"/>
          </w:tcPr>
          <w:p w:rsidR="00071061" w:rsidRPr="00071061" w:rsidRDefault="00071061" w:rsidP="00D13C46"/>
        </w:tc>
        <w:tc>
          <w:tcPr>
            <w:tcW w:w="740" w:type="dxa"/>
            <w:shd w:val="clear" w:color="auto" w:fill="auto"/>
          </w:tcPr>
          <w:p w:rsidR="00071061" w:rsidRPr="00071061" w:rsidRDefault="00071061" w:rsidP="00D13C46"/>
        </w:tc>
        <w:tc>
          <w:tcPr>
            <w:tcW w:w="2000" w:type="dxa"/>
            <w:shd w:val="clear" w:color="auto" w:fill="auto"/>
          </w:tcPr>
          <w:p w:rsidR="00071061" w:rsidRPr="00071061" w:rsidRDefault="00071061" w:rsidP="00D13C46"/>
        </w:tc>
      </w:tr>
      <w:tr w:rsidR="00071061" w:rsidRPr="00071061" w:rsidTr="00071061">
        <w:tc>
          <w:tcPr>
            <w:tcW w:w="3356" w:type="dxa"/>
            <w:shd w:val="clear" w:color="auto" w:fill="auto"/>
          </w:tcPr>
          <w:p w:rsidR="00071061" w:rsidRPr="00071061" w:rsidRDefault="00414B53" w:rsidP="00D13C46">
            <w:r>
              <w:t>Catrine Gangstø</w:t>
            </w:r>
          </w:p>
        </w:tc>
        <w:tc>
          <w:tcPr>
            <w:tcW w:w="3356" w:type="dxa"/>
            <w:shd w:val="clear" w:color="auto" w:fill="auto"/>
          </w:tcPr>
          <w:p w:rsidR="00071061" w:rsidRPr="00071061" w:rsidRDefault="00071061" w:rsidP="00D13C46"/>
        </w:tc>
        <w:tc>
          <w:tcPr>
            <w:tcW w:w="740" w:type="dxa"/>
            <w:shd w:val="clear" w:color="auto" w:fill="auto"/>
          </w:tcPr>
          <w:p w:rsidR="00071061" w:rsidRPr="00071061" w:rsidRDefault="00071061" w:rsidP="00D13C46"/>
        </w:tc>
        <w:tc>
          <w:tcPr>
            <w:tcW w:w="2000" w:type="dxa"/>
            <w:shd w:val="clear" w:color="auto" w:fill="auto"/>
          </w:tcPr>
          <w:p w:rsidR="00071061" w:rsidRPr="00071061" w:rsidRDefault="00071061" w:rsidP="00D13C46"/>
        </w:tc>
      </w:tr>
      <w:tr w:rsidR="00071061" w:rsidRPr="00071061" w:rsidTr="00071061">
        <w:tc>
          <w:tcPr>
            <w:tcW w:w="3356" w:type="dxa"/>
            <w:shd w:val="clear" w:color="auto" w:fill="auto"/>
          </w:tcPr>
          <w:p w:rsidR="00071061" w:rsidRPr="00071061" w:rsidRDefault="00414B53" w:rsidP="00D13C46">
            <w:r>
              <w:t>Per Arne Sørli</w:t>
            </w:r>
          </w:p>
        </w:tc>
        <w:tc>
          <w:tcPr>
            <w:tcW w:w="3356" w:type="dxa"/>
            <w:shd w:val="clear" w:color="auto" w:fill="auto"/>
          </w:tcPr>
          <w:p w:rsidR="00071061" w:rsidRPr="00071061" w:rsidRDefault="00071061" w:rsidP="00D13C46"/>
        </w:tc>
        <w:tc>
          <w:tcPr>
            <w:tcW w:w="740" w:type="dxa"/>
            <w:shd w:val="clear" w:color="auto" w:fill="auto"/>
          </w:tcPr>
          <w:p w:rsidR="00071061" w:rsidRPr="00071061" w:rsidRDefault="00071061" w:rsidP="00D13C46"/>
        </w:tc>
        <w:tc>
          <w:tcPr>
            <w:tcW w:w="2000" w:type="dxa"/>
            <w:shd w:val="clear" w:color="auto" w:fill="auto"/>
          </w:tcPr>
          <w:p w:rsidR="00071061" w:rsidRPr="00071061" w:rsidRDefault="00071061" w:rsidP="00D13C46"/>
        </w:tc>
      </w:tr>
      <w:tr w:rsidR="00071061" w:rsidRPr="00071061" w:rsidTr="00071061">
        <w:tc>
          <w:tcPr>
            <w:tcW w:w="3356" w:type="dxa"/>
            <w:shd w:val="clear" w:color="auto" w:fill="auto"/>
          </w:tcPr>
          <w:p w:rsidR="00071061" w:rsidRPr="00071061" w:rsidRDefault="00414B53" w:rsidP="00D13C46">
            <w:r>
              <w:t>Arne-Ivar Valan</w:t>
            </w:r>
          </w:p>
        </w:tc>
        <w:tc>
          <w:tcPr>
            <w:tcW w:w="3356" w:type="dxa"/>
            <w:shd w:val="clear" w:color="auto" w:fill="auto"/>
          </w:tcPr>
          <w:p w:rsidR="00071061" w:rsidRPr="00071061" w:rsidRDefault="00414B53" w:rsidP="00D13C46">
            <w:proofErr w:type="spellStart"/>
            <w:r>
              <w:t>Holmsveien</w:t>
            </w:r>
            <w:proofErr w:type="spellEnd"/>
            <w:r>
              <w:t xml:space="preserve"> 1501</w:t>
            </w:r>
          </w:p>
        </w:tc>
        <w:tc>
          <w:tcPr>
            <w:tcW w:w="740" w:type="dxa"/>
            <w:shd w:val="clear" w:color="auto" w:fill="auto"/>
          </w:tcPr>
          <w:p w:rsidR="00071061" w:rsidRPr="00071061" w:rsidRDefault="00414B53" w:rsidP="00D13C46">
            <w:r>
              <w:t>7982</w:t>
            </w:r>
          </w:p>
        </w:tc>
        <w:tc>
          <w:tcPr>
            <w:tcW w:w="2000" w:type="dxa"/>
            <w:shd w:val="clear" w:color="auto" w:fill="auto"/>
          </w:tcPr>
          <w:p w:rsidR="00071061" w:rsidRPr="00071061" w:rsidRDefault="00414B53" w:rsidP="00D13C46">
            <w:r>
              <w:t>Bindalseidet</w:t>
            </w:r>
          </w:p>
        </w:tc>
      </w:tr>
      <w:tr w:rsidR="00071061" w:rsidRPr="00071061" w:rsidTr="00071061">
        <w:tc>
          <w:tcPr>
            <w:tcW w:w="3356" w:type="dxa"/>
            <w:shd w:val="clear" w:color="auto" w:fill="auto"/>
          </w:tcPr>
          <w:p w:rsidR="00071061" w:rsidRPr="00071061" w:rsidRDefault="00414B53" w:rsidP="00D13C46">
            <w:r>
              <w:t>Hanne Marie Storheil</w:t>
            </w:r>
          </w:p>
        </w:tc>
        <w:tc>
          <w:tcPr>
            <w:tcW w:w="3356" w:type="dxa"/>
            <w:shd w:val="clear" w:color="auto" w:fill="auto"/>
          </w:tcPr>
          <w:p w:rsidR="00071061" w:rsidRPr="00071061" w:rsidRDefault="00414B53" w:rsidP="00D13C46">
            <w:r>
              <w:t>Kirsten Hansdatters V 3</w:t>
            </w:r>
          </w:p>
        </w:tc>
        <w:tc>
          <w:tcPr>
            <w:tcW w:w="740" w:type="dxa"/>
            <w:shd w:val="clear" w:color="auto" w:fill="auto"/>
          </w:tcPr>
          <w:p w:rsidR="00071061" w:rsidRPr="00071061" w:rsidRDefault="00414B53" w:rsidP="00D13C46">
            <w:r>
              <w:t>8907</w:t>
            </w:r>
          </w:p>
        </w:tc>
        <w:tc>
          <w:tcPr>
            <w:tcW w:w="2000" w:type="dxa"/>
            <w:shd w:val="clear" w:color="auto" w:fill="auto"/>
          </w:tcPr>
          <w:p w:rsidR="00071061" w:rsidRPr="00071061" w:rsidRDefault="00414B53" w:rsidP="00D13C46">
            <w:r>
              <w:t>Brønnøysund</w:t>
            </w:r>
          </w:p>
        </w:tc>
      </w:tr>
      <w:tr w:rsidR="00071061" w:rsidRPr="00071061" w:rsidTr="00071061">
        <w:tc>
          <w:tcPr>
            <w:tcW w:w="3356" w:type="dxa"/>
            <w:shd w:val="clear" w:color="auto" w:fill="auto"/>
          </w:tcPr>
          <w:p w:rsidR="00071061" w:rsidRPr="00071061" w:rsidRDefault="00414B53" w:rsidP="00D13C46">
            <w:r>
              <w:t>Åge Andre N Storheil</w:t>
            </w:r>
          </w:p>
        </w:tc>
        <w:tc>
          <w:tcPr>
            <w:tcW w:w="3356" w:type="dxa"/>
            <w:shd w:val="clear" w:color="auto" w:fill="auto"/>
          </w:tcPr>
          <w:p w:rsidR="00071061" w:rsidRPr="00071061" w:rsidRDefault="00414B53" w:rsidP="00D13C46">
            <w:proofErr w:type="spellStart"/>
            <w:r>
              <w:t>Bjønnåsen</w:t>
            </w:r>
            <w:proofErr w:type="spellEnd"/>
            <w:r>
              <w:t xml:space="preserve"> 6</w:t>
            </w:r>
          </w:p>
        </w:tc>
        <w:tc>
          <w:tcPr>
            <w:tcW w:w="740" w:type="dxa"/>
            <w:shd w:val="clear" w:color="auto" w:fill="auto"/>
          </w:tcPr>
          <w:p w:rsidR="00071061" w:rsidRPr="00071061" w:rsidRDefault="00414B53" w:rsidP="00D13C46">
            <w:r>
              <w:t>8907</w:t>
            </w:r>
          </w:p>
        </w:tc>
        <w:tc>
          <w:tcPr>
            <w:tcW w:w="2000" w:type="dxa"/>
            <w:shd w:val="clear" w:color="auto" w:fill="auto"/>
          </w:tcPr>
          <w:p w:rsidR="00071061" w:rsidRPr="00071061" w:rsidRDefault="00414B53" w:rsidP="00D13C46">
            <w:r>
              <w:t>Brønnøysund</w:t>
            </w:r>
          </w:p>
        </w:tc>
      </w:tr>
      <w:tr w:rsidR="00071061" w:rsidRPr="00071061" w:rsidTr="00071061">
        <w:tc>
          <w:tcPr>
            <w:tcW w:w="3356" w:type="dxa"/>
            <w:shd w:val="clear" w:color="auto" w:fill="auto"/>
          </w:tcPr>
          <w:p w:rsidR="00071061" w:rsidRPr="00071061" w:rsidRDefault="00414B53" w:rsidP="00D13C46">
            <w:r>
              <w:t>Geir Holm og Ann Helen Danielsen Holm</w:t>
            </w:r>
          </w:p>
        </w:tc>
        <w:tc>
          <w:tcPr>
            <w:tcW w:w="3356" w:type="dxa"/>
            <w:shd w:val="clear" w:color="auto" w:fill="auto"/>
          </w:tcPr>
          <w:p w:rsidR="00071061" w:rsidRPr="00071061" w:rsidRDefault="00414B53" w:rsidP="00D13C46">
            <w:proofErr w:type="spellStart"/>
            <w:r>
              <w:t>Holmsveien</w:t>
            </w:r>
            <w:proofErr w:type="spellEnd"/>
            <w:r>
              <w:t xml:space="preserve"> 1709</w:t>
            </w:r>
          </w:p>
        </w:tc>
        <w:tc>
          <w:tcPr>
            <w:tcW w:w="740" w:type="dxa"/>
            <w:shd w:val="clear" w:color="auto" w:fill="auto"/>
          </w:tcPr>
          <w:p w:rsidR="00071061" w:rsidRPr="00071061" w:rsidRDefault="00414B53" w:rsidP="00D13C46">
            <w:r>
              <w:t>7982</w:t>
            </w:r>
          </w:p>
        </w:tc>
        <w:tc>
          <w:tcPr>
            <w:tcW w:w="2000" w:type="dxa"/>
            <w:shd w:val="clear" w:color="auto" w:fill="auto"/>
          </w:tcPr>
          <w:p w:rsidR="00071061" w:rsidRPr="00071061" w:rsidRDefault="00414B53" w:rsidP="00D13C46">
            <w:r>
              <w:t>Bindalseidet</w:t>
            </w:r>
          </w:p>
        </w:tc>
      </w:tr>
      <w:tr w:rsidR="00071061" w:rsidRPr="00071061" w:rsidTr="00071061">
        <w:tc>
          <w:tcPr>
            <w:tcW w:w="3356" w:type="dxa"/>
            <w:shd w:val="clear" w:color="auto" w:fill="auto"/>
          </w:tcPr>
          <w:p w:rsidR="00071061" w:rsidRPr="00071061" w:rsidRDefault="00414B53" w:rsidP="00D13C46">
            <w:r>
              <w:t>Malin Holm Gangstø og Carl Simeon Gangstø</w:t>
            </w:r>
          </w:p>
        </w:tc>
        <w:tc>
          <w:tcPr>
            <w:tcW w:w="3356" w:type="dxa"/>
            <w:shd w:val="clear" w:color="auto" w:fill="auto"/>
          </w:tcPr>
          <w:p w:rsidR="00071061" w:rsidRPr="00071061" w:rsidRDefault="00414B53" w:rsidP="00D13C46">
            <w:proofErr w:type="spellStart"/>
            <w:r>
              <w:t>Holmsveien</w:t>
            </w:r>
            <w:proofErr w:type="spellEnd"/>
            <w:r>
              <w:t xml:space="preserve"> 1711</w:t>
            </w:r>
          </w:p>
        </w:tc>
        <w:tc>
          <w:tcPr>
            <w:tcW w:w="740" w:type="dxa"/>
            <w:shd w:val="clear" w:color="auto" w:fill="auto"/>
          </w:tcPr>
          <w:p w:rsidR="00071061" w:rsidRPr="00071061" w:rsidRDefault="00414B53" w:rsidP="00D13C46">
            <w:r>
              <w:t>7982</w:t>
            </w:r>
          </w:p>
        </w:tc>
        <w:tc>
          <w:tcPr>
            <w:tcW w:w="2000" w:type="dxa"/>
            <w:shd w:val="clear" w:color="auto" w:fill="auto"/>
          </w:tcPr>
          <w:p w:rsidR="00071061" w:rsidRPr="00071061" w:rsidRDefault="00414B53" w:rsidP="00D13C46">
            <w:r>
              <w:t>Bindalseidet</w:t>
            </w:r>
          </w:p>
        </w:tc>
      </w:tr>
      <w:tr w:rsidR="00071061" w:rsidRPr="00071061" w:rsidTr="00071061">
        <w:tc>
          <w:tcPr>
            <w:tcW w:w="3356" w:type="dxa"/>
            <w:shd w:val="clear" w:color="auto" w:fill="auto"/>
          </w:tcPr>
          <w:p w:rsidR="00071061" w:rsidRPr="00071061" w:rsidRDefault="00414B53" w:rsidP="00D13C46">
            <w:r>
              <w:t>Bindal Ungdomsråd V/ Jens Christian Berg</w:t>
            </w:r>
          </w:p>
        </w:tc>
        <w:tc>
          <w:tcPr>
            <w:tcW w:w="3356" w:type="dxa"/>
            <w:shd w:val="clear" w:color="auto" w:fill="auto"/>
          </w:tcPr>
          <w:p w:rsidR="00071061" w:rsidRPr="00071061" w:rsidRDefault="00071061" w:rsidP="00D13C46"/>
        </w:tc>
        <w:tc>
          <w:tcPr>
            <w:tcW w:w="740" w:type="dxa"/>
            <w:shd w:val="clear" w:color="auto" w:fill="auto"/>
          </w:tcPr>
          <w:p w:rsidR="00071061" w:rsidRPr="00071061" w:rsidRDefault="00071061" w:rsidP="00D13C46"/>
        </w:tc>
        <w:tc>
          <w:tcPr>
            <w:tcW w:w="2000" w:type="dxa"/>
            <w:shd w:val="clear" w:color="auto" w:fill="auto"/>
          </w:tcPr>
          <w:p w:rsidR="00071061" w:rsidRPr="00071061" w:rsidRDefault="00071061" w:rsidP="00D13C46"/>
        </w:tc>
      </w:tr>
    </w:tbl>
    <w:p w:rsidR="00B225BC" w:rsidRDefault="00B225BC" w:rsidP="00D13C46"/>
    <w:p w:rsidR="00177F2C" w:rsidRDefault="00177F2C" w:rsidP="00D13C46"/>
    <w:p w:rsidR="00173DA6" w:rsidRDefault="00173DA6" w:rsidP="00D13C46">
      <w:bookmarkStart w:id="17" w:name="KOPITILTABELL"/>
      <w:bookmarkEnd w:id="17"/>
    </w:p>
    <w:p w:rsidR="00173DA6" w:rsidRDefault="00173DA6" w:rsidP="00D13C46"/>
    <w:p w:rsidR="00173DA6" w:rsidRPr="00B11309" w:rsidRDefault="00173DA6" w:rsidP="00D13C46">
      <w:bookmarkStart w:id="18" w:name="INTERNKOPITILTABELL"/>
      <w:bookmarkEnd w:id="18"/>
    </w:p>
    <w:sectPr w:rsidR="00173DA6" w:rsidRPr="00B11309" w:rsidSect="009E26CE">
      <w:headerReference w:type="even" r:id="rId8"/>
      <w:footerReference w:type="default" r:id="rId9"/>
      <w:headerReference w:type="first" r:id="rId10"/>
      <w:footerReference w:type="first" r:id="rId11"/>
      <w:pgSz w:w="11906" w:h="16838" w:code="9"/>
      <w:pgMar w:top="1418" w:right="1106"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339" w:rsidRDefault="00D51339" w:rsidP="00D13C46">
      <w:r>
        <w:separator/>
      </w:r>
    </w:p>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endnote>
  <w:endnote w:type="continuationSeparator" w:id="0">
    <w:p w:rsidR="00D51339" w:rsidRDefault="00D51339" w:rsidP="00D13C46">
      <w:r>
        <w:continuationSeparator/>
      </w:r>
    </w:p>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39" w:rsidRDefault="00D51339" w:rsidP="00CC582F">
    <w:pPr>
      <w:pStyle w:val="Topptekst"/>
      <w:tabs>
        <w:tab w:val="clear" w:pos="4536"/>
        <w:tab w:val="clear" w:pos="9072"/>
        <w:tab w:val="right" w:pos="9360"/>
      </w:tabs>
      <w:ind w:left="108"/>
      <w:rPr>
        <w:sz w:val="20"/>
        <w:szCs w:val="20"/>
      </w:rPr>
    </w:pPr>
  </w:p>
  <w:p w:rsidR="00D51339" w:rsidRPr="00CC582F" w:rsidRDefault="00D51339" w:rsidP="00CC582F">
    <w:pPr>
      <w:pStyle w:val="Topptekst"/>
      <w:tabs>
        <w:tab w:val="clear" w:pos="4536"/>
        <w:tab w:val="clear" w:pos="9072"/>
        <w:tab w:val="right" w:pos="9360"/>
      </w:tabs>
      <w:ind w:left="108"/>
      <w:rPr>
        <w:sz w:val="20"/>
        <w:szCs w:val="20"/>
      </w:rPr>
    </w:pPr>
    <w:r w:rsidRPr="00CC582F">
      <w:rPr>
        <w:sz w:val="20"/>
        <w:szCs w:val="20"/>
      </w:rPr>
      <w:tab/>
      <w:t xml:space="preserve">Side </w:t>
    </w:r>
    <w:r w:rsidRPr="00CC582F">
      <w:rPr>
        <w:rStyle w:val="Sidetall"/>
        <w:sz w:val="20"/>
        <w:szCs w:val="20"/>
      </w:rPr>
      <w:fldChar w:fldCharType="begin"/>
    </w:r>
    <w:r w:rsidRPr="00CC582F">
      <w:rPr>
        <w:rStyle w:val="Sidetall"/>
        <w:sz w:val="20"/>
        <w:szCs w:val="20"/>
      </w:rPr>
      <w:instrText xml:space="preserve"> PAGE </w:instrText>
    </w:r>
    <w:r w:rsidRPr="00CC582F">
      <w:rPr>
        <w:rStyle w:val="Sidetall"/>
        <w:sz w:val="20"/>
        <w:szCs w:val="20"/>
      </w:rPr>
      <w:fldChar w:fldCharType="separate"/>
    </w:r>
    <w:r>
      <w:rPr>
        <w:rStyle w:val="Sidetall"/>
        <w:noProof/>
        <w:sz w:val="20"/>
        <w:szCs w:val="20"/>
      </w:rPr>
      <w:t>2</w:t>
    </w:r>
    <w:r w:rsidRPr="00CC582F">
      <w:rPr>
        <w:rStyle w:val="Sidetall"/>
        <w:sz w:val="20"/>
        <w:szCs w:val="20"/>
      </w:rPr>
      <w:fldChar w:fldCharType="end"/>
    </w:r>
    <w:r w:rsidRPr="00CC582F">
      <w:rPr>
        <w:rStyle w:val="Sidetall"/>
        <w:sz w:val="20"/>
        <w:szCs w:val="20"/>
      </w:rPr>
      <w:t xml:space="preserve"> av </w:t>
    </w:r>
    <w:r w:rsidRPr="00CC582F">
      <w:rPr>
        <w:rStyle w:val="Sidetall"/>
        <w:sz w:val="20"/>
        <w:szCs w:val="20"/>
      </w:rPr>
      <w:fldChar w:fldCharType="begin"/>
    </w:r>
    <w:r w:rsidRPr="00CC582F">
      <w:rPr>
        <w:rStyle w:val="Sidetall"/>
        <w:sz w:val="20"/>
        <w:szCs w:val="20"/>
      </w:rPr>
      <w:instrText xml:space="preserve"> PAGE </w:instrText>
    </w:r>
    <w:r w:rsidRPr="00CC582F">
      <w:rPr>
        <w:rStyle w:val="Sidetall"/>
        <w:sz w:val="20"/>
        <w:szCs w:val="20"/>
      </w:rPr>
      <w:fldChar w:fldCharType="separate"/>
    </w:r>
    <w:r>
      <w:rPr>
        <w:rStyle w:val="Sidetall"/>
        <w:noProof/>
        <w:sz w:val="20"/>
        <w:szCs w:val="20"/>
      </w:rPr>
      <w:t>2</w:t>
    </w:r>
    <w:r w:rsidRPr="00CC582F">
      <w:rPr>
        <w:rStyle w:val="Sidetal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2340"/>
      <w:gridCol w:w="1980"/>
    </w:tblGrid>
    <w:tr w:rsidR="00D51339" w:rsidRPr="0011482B">
      <w:tc>
        <w:tcPr>
          <w:tcW w:w="2808" w:type="dxa"/>
          <w:tcBorders>
            <w:top w:val="single" w:sz="4" w:space="0" w:color="auto"/>
          </w:tcBorders>
        </w:tcPr>
        <w:p w:rsidR="00D51339" w:rsidRPr="0005762D" w:rsidRDefault="00D51339">
          <w:pPr>
            <w:rPr>
              <w:color w:val="7F7F7F" w:themeColor="text1" w:themeTint="80"/>
              <w:sz w:val="16"/>
              <w:szCs w:val="16"/>
            </w:rPr>
          </w:pPr>
        </w:p>
      </w:tc>
      <w:tc>
        <w:tcPr>
          <w:tcW w:w="2340" w:type="dxa"/>
          <w:tcBorders>
            <w:top w:val="single" w:sz="4" w:space="0" w:color="auto"/>
          </w:tcBorders>
        </w:tcPr>
        <w:p w:rsidR="00D51339" w:rsidRPr="0005762D" w:rsidRDefault="00D51339">
          <w:pPr>
            <w:rPr>
              <w:color w:val="7F7F7F" w:themeColor="text1" w:themeTint="80"/>
              <w:sz w:val="16"/>
              <w:szCs w:val="16"/>
            </w:rPr>
          </w:pPr>
        </w:p>
      </w:tc>
      <w:tc>
        <w:tcPr>
          <w:tcW w:w="2340" w:type="dxa"/>
          <w:tcBorders>
            <w:top w:val="single" w:sz="4" w:space="0" w:color="auto"/>
          </w:tcBorders>
        </w:tcPr>
        <w:p w:rsidR="00D51339" w:rsidRPr="0005762D" w:rsidRDefault="00D51339">
          <w:pPr>
            <w:rPr>
              <w:color w:val="7F7F7F" w:themeColor="text1" w:themeTint="80"/>
              <w:sz w:val="16"/>
              <w:szCs w:val="16"/>
            </w:rPr>
          </w:pPr>
        </w:p>
      </w:tc>
      <w:tc>
        <w:tcPr>
          <w:tcW w:w="1980" w:type="dxa"/>
          <w:tcBorders>
            <w:top w:val="single" w:sz="4" w:space="0" w:color="auto"/>
          </w:tcBorders>
        </w:tcPr>
        <w:p w:rsidR="00D51339" w:rsidRPr="0005762D" w:rsidRDefault="00D51339">
          <w:pPr>
            <w:rPr>
              <w:color w:val="7F7F7F" w:themeColor="text1" w:themeTint="80"/>
              <w:sz w:val="16"/>
              <w:szCs w:val="16"/>
            </w:rPr>
          </w:pPr>
        </w:p>
      </w:tc>
    </w:tr>
    <w:tr w:rsidR="00D51339" w:rsidRPr="0011482B" w:rsidTr="0008306E">
      <w:tc>
        <w:tcPr>
          <w:tcW w:w="2808" w:type="dxa"/>
        </w:tcPr>
        <w:p w:rsidR="00D51339" w:rsidRPr="0005762D" w:rsidRDefault="00D51339">
          <w:pPr>
            <w:rPr>
              <w:color w:val="7F7F7F" w:themeColor="text1" w:themeTint="80"/>
              <w:sz w:val="16"/>
              <w:szCs w:val="16"/>
            </w:rPr>
          </w:pPr>
          <w:r w:rsidRPr="0005762D">
            <w:rPr>
              <w:color w:val="7F7F7F" w:themeColor="text1" w:themeTint="80"/>
              <w:sz w:val="16"/>
              <w:szCs w:val="16"/>
            </w:rPr>
            <w:t>Postadresse:</w:t>
          </w:r>
        </w:p>
      </w:tc>
      <w:tc>
        <w:tcPr>
          <w:tcW w:w="2340" w:type="dxa"/>
        </w:tcPr>
        <w:p w:rsidR="00D51339" w:rsidRPr="0005762D" w:rsidRDefault="00D51339">
          <w:pPr>
            <w:rPr>
              <w:color w:val="7F7F7F" w:themeColor="text1" w:themeTint="80"/>
              <w:sz w:val="16"/>
              <w:szCs w:val="16"/>
            </w:rPr>
          </w:pPr>
          <w:r w:rsidRPr="0005762D">
            <w:rPr>
              <w:color w:val="7F7F7F" w:themeColor="text1" w:themeTint="80"/>
              <w:sz w:val="16"/>
              <w:szCs w:val="16"/>
            </w:rPr>
            <w:t>Besøksadresse:</w:t>
          </w:r>
        </w:p>
      </w:tc>
      <w:tc>
        <w:tcPr>
          <w:tcW w:w="2340" w:type="dxa"/>
        </w:tcPr>
        <w:p w:rsidR="00D51339" w:rsidRPr="0005762D" w:rsidRDefault="00D51339">
          <w:pPr>
            <w:rPr>
              <w:color w:val="7F7F7F" w:themeColor="text1" w:themeTint="80"/>
              <w:sz w:val="16"/>
              <w:szCs w:val="16"/>
            </w:rPr>
          </w:pPr>
          <w:proofErr w:type="gramStart"/>
          <w:r w:rsidRPr="0005762D">
            <w:rPr>
              <w:color w:val="7F7F7F" w:themeColor="text1" w:themeTint="80"/>
              <w:sz w:val="16"/>
              <w:szCs w:val="16"/>
            </w:rPr>
            <w:t xml:space="preserve">Telefon:  </w:t>
          </w:r>
          <w:bookmarkStart w:id="20" w:name="ADMTELEFON"/>
          <w:r w:rsidR="00414B53">
            <w:rPr>
              <w:color w:val="7F7F7F" w:themeColor="text1" w:themeTint="80"/>
              <w:sz w:val="16"/>
              <w:szCs w:val="16"/>
            </w:rPr>
            <w:t>75</w:t>
          </w:r>
          <w:proofErr w:type="gramEnd"/>
          <w:r w:rsidR="00414B53">
            <w:rPr>
              <w:color w:val="7F7F7F" w:themeColor="text1" w:themeTint="80"/>
              <w:sz w:val="16"/>
              <w:szCs w:val="16"/>
            </w:rPr>
            <w:t xml:space="preserve"> 03 25 00</w:t>
          </w:r>
          <w:bookmarkEnd w:id="20"/>
        </w:p>
      </w:tc>
      <w:tc>
        <w:tcPr>
          <w:tcW w:w="1980" w:type="dxa"/>
        </w:tcPr>
        <w:p w:rsidR="00D51339" w:rsidRPr="0005762D" w:rsidRDefault="00D51339" w:rsidP="00FE4F67">
          <w:pPr>
            <w:rPr>
              <w:color w:val="7F7F7F" w:themeColor="text1" w:themeTint="80"/>
              <w:sz w:val="16"/>
              <w:szCs w:val="16"/>
            </w:rPr>
          </w:pPr>
          <w:proofErr w:type="spellStart"/>
          <w:r w:rsidRPr="0005762D">
            <w:rPr>
              <w:color w:val="7F7F7F" w:themeColor="text1" w:themeTint="80"/>
              <w:sz w:val="16"/>
              <w:szCs w:val="16"/>
            </w:rPr>
            <w:t>Bankkto</w:t>
          </w:r>
          <w:proofErr w:type="spellEnd"/>
          <w:r w:rsidRPr="0005762D">
            <w:rPr>
              <w:color w:val="7F7F7F" w:themeColor="text1" w:themeTint="80"/>
              <w:sz w:val="16"/>
              <w:szCs w:val="16"/>
            </w:rPr>
            <w:t xml:space="preserve">.: </w:t>
          </w:r>
          <w:bookmarkStart w:id="21" w:name="ADMBANKGIRO"/>
          <w:r w:rsidR="00414B53">
            <w:rPr>
              <w:color w:val="7F7F7F" w:themeColor="text1" w:themeTint="80"/>
              <w:sz w:val="16"/>
              <w:szCs w:val="16"/>
            </w:rPr>
            <w:t>4651 07 01224</w:t>
          </w:r>
          <w:bookmarkEnd w:id="21"/>
          <w:r w:rsidRPr="0005762D">
            <w:rPr>
              <w:color w:val="7F7F7F" w:themeColor="text1" w:themeTint="80"/>
              <w:sz w:val="16"/>
              <w:szCs w:val="16"/>
            </w:rPr>
            <w:t xml:space="preserve"> </w:t>
          </w:r>
        </w:p>
      </w:tc>
    </w:tr>
    <w:tr w:rsidR="00D51339" w:rsidRPr="0011482B">
      <w:tc>
        <w:tcPr>
          <w:tcW w:w="2808" w:type="dxa"/>
        </w:tcPr>
        <w:p w:rsidR="00D51339" w:rsidRPr="0005762D" w:rsidRDefault="00414B53">
          <w:pPr>
            <w:rPr>
              <w:color w:val="7F7F7F" w:themeColor="text1" w:themeTint="80"/>
              <w:sz w:val="16"/>
              <w:szCs w:val="16"/>
            </w:rPr>
          </w:pPr>
          <w:bookmarkStart w:id="22" w:name="ADMPOSTADRESSE"/>
          <w:proofErr w:type="spellStart"/>
          <w:r>
            <w:rPr>
              <w:color w:val="7F7F7F" w:themeColor="text1" w:themeTint="80"/>
              <w:sz w:val="16"/>
              <w:szCs w:val="16"/>
            </w:rPr>
            <w:t>Oldervikveien</w:t>
          </w:r>
          <w:proofErr w:type="spellEnd"/>
          <w:r>
            <w:rPr>
              <w:color w:val="7F7F7F" w:themeColor="text1" w:themeTint="80"/>
              <w:sz w:val="16"/>
              <w:szCs w:val="16"/>
            </w:rPr>
            <w:t xml:space="preserve"> 5</w:t>
          </w:r>
          <w:bookmarkEnd w:id="22"/>
        </w:p>
      </w:tc>
      <w:tc>
        <w:tcPr>
          <w:tcW w:w="2340" w:type="dxa"/>
        </w:tcPr>
        <w:p w:rsidR="00D51339" w:rsidRPr="0005762D" w:rsidRDefault="00414B53">
          <w:pPr>
            <w:rPr>
              <w:color w:val="7F7F7F" w:themeColor="text1" w:themeTint="80"/>
              <w:sz w:val="16"/>
              <w:szCs w:val="16"/>
            </w:rPr>
          </w:pPr>
          <w:bookmarkStart w:id="23" w:name="ADMBESØKSADRESSE"/>
          <w:proofErr w:type="spellStart"/>
          <w:r>
            <w:rPr>
              <w:color w:val="7F7F7F" w:themeColor="text1" w:themeTint="80"/>
              <w:sz w:val="16"/>
              <w:szCs w:val="16"/>
            </w:rPr>
            <w:t>Oldervikveien</w:t>
          </w:r>
          <w:proofErr w:type="spellEnd"/>
          <w:r>
            <w:rPr>
              <w:color w:val="7F7F7F" w:themeColor="text1" w:themeTint="80"/>
              <w:sz w:val="16"/>
              <w:szCs w:val="16"/>
            </w:rPr>
            <w:t xml:space="preserve"> 5, 7980 Terråk</w:t>
          </w:r>
          <w:bookmarkEnd w:id="23"/>
        </w:p>
      </w:tc>
      <w:tc>
        <w:tcPr>
          <w:tcW w:w="2340" w:type="dxa"/>
        </w:tcPr>
        <w:p w:rsidR="00D51339" w:rsidRPr="0005762D" w:rsidRDefault="00D51339">
          <w:pPr>
            <w:rPr>
              <w:color w:val="7F7F7F" w:themeColor="text1" w:themeTint="80"/>
              <w:sz w:val="16"/>
              <w:szCs w:val="16"/>
            </w:rPr>
          </w:pPr>
        </w:p>
      </w:tc>
      <w:tc>
        <w:tcPr>
          <w:tcW w:w="1980" w:type="dxa"/>
        </w:tcPr>
        <w:p w:rsidR="00D51339" w:rsidRPr="0005762D" w:rsidRDefault="00D51339" w:rsidP="00FE4F67">
          <w:pPr>
            <w:rPr>
              <w:color w:val="7F7F7F" w:themeColor="text1" w:themeTint="80"/>
              <w:sz w:val="16"/>
              <w:szCs w:val="16"/>
            </w:rPr>
          </w:pPr>
          <w:r w:rsidRPr="0005762D">
            <w:rPr>
              <w:color w:val="7F7F7F" w:themeColor="text1" w:themeTint="80"/>
              <w:sz w:val="16"/>
              <w:szCs w:val="16"/>
            </w:rPr>
            <w:t xml:space="preserve">Org.nr.: </w:t>
          </w:r>
          <w:bookmarkStart w:id="24" w:name="ADMORGNR"/>
          <w:r w:rsidR="00414B53">
            <w:rPr>
              <w:color w:val="7F7F7F" w:themeColor="text1" w:themeTint="80"/>
              <w:sz w:val="16"/>
              <w:szCs w:val="16"/>
            </w:rPr>
            <w:t>964 983 380</w:t>
          </w:r>
          <w:bookmarkEnd w:id="24"/>
        </w:p>
      </w:tc>
    </w:tr>
    <w:tr w:rsidR="00D51339" w:rsidRPr="0011482B">
      <w:tc>
        <w:tcPr>
          <w:tcW w:w="2808" w:type="dxa"/>
        </w:tcPr>
        <w:p w:rsidR="00D51339" w:rsidRPr="0005762D" w:rsidRDefault="00414B53">
          <w:pPr>
            <w:rPr>
              <w:color w:val="7F7F7F" w:themeColor="text1" w:themeTint="80"/>
              <w:sz w:val="16"/>
              <w:szCs w:val="16"/>
            </w:rPr>
          </w:pPr>
          <w:bookmarkStart w:id="25" w:name="ADMPOSTNR"/>
          <w:r>
            <w:rPr>
              <w:color w:val="7F7F7F" w:themeColor="text1" w:themeTint="80"/>
              <w:sz w:val="16"/>
              <w:szCs w:val="16"/>
            </w:rPr>
            <w:t>7980</w:t>
          </w:r>
          <w:bookmarkEnd w:id="25"/>
          <w:r w:rsidR="00D51339" w:rsidRPr="0005762D">
            <w:rPr>
              <w:color w:val="7F7F7F" w:themeColor="text1" w:themeTint="80"/>
              <w:sz w:val="16"/>
              <w:szCs w:val="16"/>
            </w:rPr>
            <w:t xml:space="preserve"> </w:t>
          </w:r>
          <w:bookmarkStart w:id="26" w:name="ADMPOSTSTED"/>
          <w:r>
            <w:rPr>
              <w:color w:val="7F7F7F" w:themeColor="text1" w:themeTint="80"/>
              <w:sz w:val="16"/>
              <w:szCs w:val="16"/>
            </w:rPr>
            <w:t>TERRÅK</w:t>
          </w:r>
          <w:bookmarkEnd w:id="26"/>
        </w:p>
      </w:tc>
      <w:tc>
        <w:tcPr>
          <w:tcW w:w="2340" w:type="dxa"/>
        </w:tcPr>
        <w:p w:rsidR="00D51339" w:rsidRPr="0005762D" w:rsidRDefault="00D51339">
          <w:pPr>
            <w:rPr>
              <w:color w:val="7F7F7F" w:themeColor="text1" w:themeTint="80"/>
              <w:sz w:val="16"/>
              <w:szCs w:val="16"/>
            </w:rPr>
          </w:pPr>
        </w:p>
      </w:tc>
      <w:tc>
        <w:tcPr>
          <w:tcW w:w="2340" w:type="dxa"/>
        </w:tcPr>
        <w:p w:rsidR="00D51339" w:rsidRPr="0005762D" w:rsidRDefault="00D51339">
          <w:pPr>
            <w:rPr>
              <w:color w:val="7F7F7F" w:themeColor="text1" w:themeTint="80"/>
              <w:sz w:val="16"/>
              <w:szCs w:val="16"/>
            </w:rPr>
          </w:pPr>
        </w:p>
      </w:tc>
      <w:tc>
        <w:tcPr>
          <w:tcW w:w="1980" w:type="dxa"/>
        </w:tcPr>
        <w:p w:rsidR="00D51339" w:rsidRPr="0005762D" w:rsidRDefault="00D51339" w:rsidP="00C70ECF">
          <w:pPr>
            <w:jc w:val="right"/>
            <w:rPr>
              <w:color w:val="7F7F7F" w:themeColor="text1" w:themeTint="80"/>
              <w:sz w:val="16"/>
              <w:szCs w:val="16"/>
            </w:rPr>
          </w:pPr>
        </w:p>
      </w:tc>
    </w:tr>
    <w:tr w:rsidR="00D51339" w:rsidRPr="0011482B">
      <w:tc>
        <w:tcPr>
          <w:tcW w:w="2808" w:type="dxa"/>
        </w:tcPr>
        <w:p w:rsidR="00D51339" w:rsidRPr="0005762D" w:rsidRDefault="00D51339">
          <w:pPr>
            <w:rPr>
              <w:color w:val="7F7F7F" w:themeColor="text1" w:themeTint="80"/>
              <w:sz w:val="16"/>
              <w:szCs w:val="16"/>
            </w:rPr>
          </w:pPr>
        </w:p>
      </w:tc>
      <w:tc>
        <w:tcPr>
          <w:tcW w:w="2340" w:type="dxa"/>
        </w:tcPr>
        <w:p w:rsidR="00D51339" w:rsidRPr="0005762D" w:rsidRDefault="00D51339">
          <w:pPr>
            <w:rPr>
              <w:color w:val="7F7F7F" w:themeColor="text1" w:themeTint="80"/>
              <w:sz w:val="16"/>
              <w:szCs w:val="16"/>
            </w:rPr>
          </w:pPr>
        </w:p>
      </w:tc>
      <w:tc>
        <w:tcPr>
          <w:tcW w:w="2340" w:type="dxa"/>
        </w:tcPr>
        <w:p w:rsidR="00D51339" w:rsidRPr="0005762D" w:rsidRDefault="00D51339">
          <w:pPr>
            <w:rPr>
              <w:color w:val="7F7F7F" w:themeColor="text1" w:themeTint="80"/>
              <w:sz w:val="16"/>
              <w:szCs w:val="16"/>
            </w:rPr>
          </w:pPr>
        </w:p>
      </w:tc>
      <w:tc>
        <w:tcPr>
          <w:tcW w:w="1980" w:type="dxa"/>
        </w:tcPr>
        <w:p w:rsidR="00D51339" w:rsidRPr="0005762D" w:rsidRDefault="00D51339" w:rsidP="00C70ECF">
          <w:pPr>
            <w:jc w:val="right"/>
            <w:rPr>
              <w:color w:val="7F7F7F" w:themeColor="text1" w:themeTint="80"/>
              <w:sz w:val="16"/>
              <w:szCs w:val="16"/>
            </w:rPr>
          </w:pPr>
        </w:p>
      </w:tc>
    </w:tr>
    <w:tr w:rsidR="00D51339" w:rsidRPr="0011482B">
      <w:tc>
        <w:tcPr>
          <w:tcW w:w="2808" w:type="dxa"/>
        </w:tcPr>
        <w:p w:rsidR="00D51339" w:rsidRPr="0005762D" w:rsidRDefault="00D51339">
          <w:pPr>
            <w:rPr>
              <w:color w:val="7F7F7F" w:themeColor="text1" w:themeTint="80"/>
              <w:sz w:val="16"/>
              <w:szCs w:val="16"/>
              <w:lang w:val="de-DE"/>
            </w:rPr>
          </w:pPr>
          <w:r w:rsidRPr="0005762D">
            <w:rPr>
              <w:color w:val="7F7F7F" w:themeColor="text1" w:themeTint="80"/>
              <w:sz w:val="16"/>
              <w:szCs w:val="16"/>
              <w:lang w:val="de-DE"/>
            </w:rPr>
            <w:t>E-post:</w:t>
          </w:r>
        </w:p>
        <w:p w:rsidR="00D51339" w:rsidRPr="0005762D" w:rsidRDefault="00414B53">
          <w:pPr>
            <w:rPr>
              <w:color w:val="7F7F7F" w:themeColor="text1" w:themeTint="80"/>
              <w:sz w:val="16"/>
              <w:szCs w:val="16"/>
              <w:lang w:val="de-DE"/>
            </w:rPr>
          </w:pPr>
          <w:bookmarkStart w:id="27" w:name="ADMEMAILADRESSE"/>
          <w:r>
            <w:rPr>
              <w:color w:val="7F7F7F" w:themeColor="text1" w:themeTint="80"/>
              <w:sz w:val="16"/>
              <w:szCs w:val="16"/>
              <w:lang w:val="de-DE"/>
            </w:rPr>
            <w:t>postmottak@bindal.kommune.no</w:t>
          </w:r>
          <w:bookmarkEnd w:id="27"/>
        </w:p>
        <w:p w:rsidR="00D51339" w:rsidRPr="0005762D" w:rsidRDefault="00D51339">
          <w:pPr>
            <w:rPr>
              <w:color w:val="7F7F7F" w:themeColor="text1" w:themeTint="80"/>
              <w:sz w:val="16"/>
              <w:szCs w:val="16"/>
              <w:lang w:val="de-DE"/>
            </w:rPr>
          </w:pPr>
        </w:p>
      </w:tc>
      <w:tc>
        <w:tcPr>
          <w:tcW w:w="2340" w:type="dxa"/>
        </w:tcPr>
        <w:p w:rsidR="00D51339" w:rsidRPr="0005762D" w:rsidRDefault="00D51339">
          <w:pPr>
            <w:rPr>
              <w:color w:val="7F7F7F" w:themeColor="text1" w:themeTint="80"/>
              <w:sz w:val="16"/>
              <w:szCs w:val="16"/>
              <w:lang w:val="de-DE"/>
            </w:rPr>
          </w:pPr>
          <w:r w:rsidRPr="0005762D">
            <w:rPr>
              <w:color w:val="7F7F7F" w:themeColor="text1" w:themeTint="80"/>
              <w:sz w:val="16"/>
              <w:szCs w:val="16"/>
              <w:lang w:val="de-DE"/>
            </w:rPr>
            <w:t xml:space="preserve">Internett: </w:t>
          </w:r>
        </w:p>
        <w:p w:rsidR="00D51339" w:rsidRPr="0005762D" w:rsidRDefault="009361B2" w:rsidP="0005762D">
          <w:pPr>
            <w:rPr>
              <w:color w:val="7F7F7F" w:themeColor="text1" w:themeTint="80"/>
              <w:sz w:val="16"/>
              <w:szCs w:val="16"/>
              <w:lang w:val="de-DE"/>
            </w:rPr>
          </w:pPr>
          <w:hyperlink r:id="rId1" w:history="1">
            <w:r w:rsidR="00D51339" w:rsidRPr="00FC5043">
              <w:rPr>
                <w:rStyle w:val="Hyperkobling"/>
                <w:sz w:val="16"/>
                <w:szCs w:val="16"/>
                <w:lang w:val="de-DE"/>
              </w:rPr>
              <w:t>www.bindal.kommune.no</w:t>
            </w:r>
          </w:hyperlink>
          <w:r w:rsidR="00D51339">
            <w:rPr>
              <w:sz w:val="16"/>
              <w:szCs w:val="16"/>
              <w:lang w:val="de-DE"/>
            </w:rPr>
            <w:t xml:space="preserve"> </w:t>
          </w:r>
        </w:p>
      </w:tc>
      <w:tc>
        <w:tcPr>
          <w:tcW w:w="2340" w:type="dxa"/>
        </w:tcPr>
        <w:p w:rsidR="00D51339" w:rsidRPr="0005762D" w:rsidRDefault="00D51339">
          <w:pPr>
            <w:rPr>
              <w:color w:val="7F7F7F" w:themeColor="text1" w:themeTint="80"/>
              <w:sz w:val="16"/>
              <w:szCs w:val="16"/>
              <w:lang w:val="de-DE"/>
            </w:rPr>
          </w:pPr>
        </w:p>
      </w:tc>
      <w:tc>
        <w:tcPr>
          <w:tcW w:w="1980" w:type="dxa"/>
        </w:tcPr>
        <w:p w:rsidR="00D51339" w:rsidRPr="0005762D" w:rsidRDefault="00D51339">
          <w:pPr>
            <w:rPr>
              <w:color w:val="7F7F7F" w:themeColor="text1" w:themeTint="80"/>
              <w:sz w:val="16"/>
              <w:szCs w:val="16"/>
            </w:rPr>
          </w:pPr>
        </w:p>
      </w:tc>
    </w:tr>
  </w:tbl>
  <w:p w:rsidR="00D51339" w:rsidRPr="007A133C" w:rsidRDefault="00D51339" w:rsidP="007A133C">
    <w:pPr>
      <w:pStyle w:val="Bunnteks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339" w:rsidRDefault="00D51339" w:rsidP="00D13C46">
      <w:r>
        <w:separator/>
      </w:r>
    </w:p>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footnote>
  <w:footnote w:type="continuationSeparator" w:id="0">
    <w:p w:rsidR="00D51339" w:rsidRDefault="00D51339" w:rsidP="00D13C46">
      <w:r>
        <w:continuationSeparator/>
      </w:r>
    </w:p>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p w:rsidR="00D51339" w:rsidRDefault="00D51339" w:rsidP="00D13C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940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321"/>
      <w:gridCol w:w="8087"/>
    </w:tblGrid>
    <w:tr w:rsidR="00D51339" w:rsidTr="0005762D">
      <w:trPr>
        <w:trHeight w:hRule="exact" w:val="1701"/>
      </w:trPr>
      <w:tc>
        <w:tcPr>
          <w:tcW w:w="1321" w:type="dxa"/>
          <w:tcBorders>
            <w:bottom w:val="nil"/>
          </w:tcBorders>
        </w:tcPr>
        <w:p w:rsidR="00D51339" w:rsidRPr="00C24AC5" w:rsidRDefault="00D51339" w:rsidP="0029552C">
          <w:pPr>
            <w:spacing w:before="120"/>
          </w:pPr>
          <w:r>
            <w:rPr>
              <w:noProof/>
            </w:rPr>
            <w:drawing>
              <wp:anchor distT="0" distB="0" distL="114300" distR="114300" simplePos="0" relativeHeight="251658240" behindDoc="0" locked="0" layoutInCell="1" allowOverlap="1">
                <wp:simplePos x="0" y="0"/>
                <wp:positionH relativeFrom="column">
                  <wp:posOffset>-2852</wp:posOffset>
                </wp:positionH>
                <wp:positionV relativeFrom="paragraph">
                  <wp:posOffset>77158</wp:posOffset>
                </wp:positionV>
                <wp:extent cx="704369" cy="871268"/>
                <wp:effectExtent l="0" t="0" r="635" b="5080"/>
                <wp:wrapNone/>
                <wp:docPr id="3" name="Bilde 3" descr="D:\ePhorte maler\NY\Bind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horte maler\NY\Bindal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369" cy="8712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87" w:type="dxa"/>
          <w:tcBorders>
            <w:bottom w:val="nil"/>
          </w:tcBorders>
        </w:tcPr>
        <w:p w:rsidR="00D51339" w:rsidRPr="0008306E" w:rsidRDefault="00D51339" w:rsidP="00BB3A6C">
          <w:pPr>
            <w:spacing w:before="80"/>
            <w:rPr>
              <w:b/>
              <w:sz w:val="36"/>
              <w:szCs w:val="36"/>
            </w:rPr>
          </w:pPr>
          <w:r w:rsidRPr="0008306E">
            <w:rPr>
              <w:b/>
              <w:sz w:val="36"/>
              <w:szCs w:val="36"/>
            </w:rPr>
            <w:t>BINDAL KOMMUNE</w:t>
          </w:r>
        </w:p>
        <w:p w:rsidR="00D51339" w:rsidRDefault="00414B53" w:rsidP="00BB3A6C">
          <w:pPr>
            <w:spacing w:before="80"/>
            <w:rPr>
              <w:b/>
              <w:sz w:val="28"/>
              <w:szCs w:val="28"/>
            </w:rPr>
          </w:pPr>
          <w:bookmarkStart w:id="19" w:name="ADMBETEGNELSE"/>
          <w:r>
            <w:rPr>
              <w:b/>
              <w:sz w:val="28"/>
              <w:szCs w:val="28"/>
            </w:rPr>
            <w:t>Plan- og utviklingssektor</w:t>
          </w:r>
          <w:bookmarkEnd w:id="19"/>
        </w:p>
        <w:p w:rsidR="00D51339" w:rsidRDefault="00D51339" w:rsidP="00BB3A6C">
          <w:pPr>
            <w:spacing w:before="80"/>
            <w:rPr>
              <w:b/>
              <w:sz w:val="28"/>
              <w:szCs w:val="28"/>
            </w:rPr>
          </w:pPr>
        </w:p>
        <w:p w:rsidR="00D51339" w:rsidRPr="00AC7CAA" w:rsidRDefault="00D51339" w:rsidP="00BB3A6C">
          <w:pPr>
            <w:spacing w:before="80"/>
            <w:rPr>
              <w:b/>
              <w:sz w:val="28"/>
              <w:szCs w:val="28"/>
            </w:rPr>
          </w:pPr>
        </w:p>
      </w:tc>
    </w:tr>
  </w:tbl>
  <w:p w:rsidR="00D51339" w:rsidRDefault="00D51339">
    <w:pPr>
      <w:pStyle w:val="Topptekst"/>
    </w:pPr>
  </w:p>
  <w:p w:rsidR="00D51339" w:rsidRDefault="00D513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264D6"/>
    <w:multiLevelType w:val="hybridMultilevel"/>
    <w:tmpl w:val="E390C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1811raadhus01\brukere\bjolan\ephorte\70341.rtf"/>
    <w:dataSource r:id="rId1"/>
    <w:odso>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type w:val="dbColumn"/>
        <w:name w:val="Adresse"/>
        <w:mappedName w:val="Adresse 1"/>
        <w:column w:val="0"/>
        <w:lid w:val="nb-NO"/>
      </w:fieldMapData>
      <w:fieldMapData>
        <w:lid w:val="nb-NO"/>
      </w:fieldMapData>
      <w:fieldMapData>
        <w:type w:val="dbColumn"/>
        <w:name w:val="Poststed"/>
        <w:mappedName w:val="Poststed"/>
        <w:column w:val="10"/>
        <w:lid w:val="nb-NO"/>
      </w:fieldMapData>
      <w:fieldMapData>
        <w:lid w:val="nb-NO"/>
      </w:fieldMapData>
      <w:fieldMapData>
        <w:type w:val="dbColumn"/>
        <w:name w:val="Postnr"/>
        <w:mappedName w:val="Postnummer"/>
        <w:column w:val="9"/>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odso>
  </w:mailMerge>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DD"/>
    <w:rsid w:val="00000E32"/>
    <w:rsid w:val="00001124"/>
    <w:rsid w:val="00015DC8"/>
    <w:rsid w:val="00025EE9"/>
    <w:rsid w:val="00054C49"/>
    <w:rsid w:val="000566AF"/>
    <w:rsid w:val="0005762D"/>
    <w:rsid w:val="00070328"/>
    <w:rsid w:val="00071061"/>
    <w:rsid w:val="00072A78"/>
    <w:rsid w:val="0007438D"/>
    <w:rsid w:val="000757F5"/>
    <w:rsid w:val="0008306E"/>
    <w:rsid w:val="00094E86"/>
    <w:rsid w:val="000A1B86"/>
    <w:rsid w:val="000B24D5"/>
    <w:rsid w:val="000B6D3E"/>
    <w:rsid w:val="000D0FDD"/>
    <w:rsid w:val="000D45FE"/>
    <w:rsid w:val="000E1996"/>
    <w:rsid w:val="000F237D"/>
    <w:rsid w:val="000F393F"/>
    <w:rsid w:val="0010325B"/>
    <w:rsid w:val="00104A04"/>
    <w:rsid w:val="0011482B"/>
    <w:rsid w:val="00116BA0"/>
    <w:rsid w:val="001242FE"/>
    <w:rsid w:val="001260A6"/>
    <w:rsid w:val="001608FB"/>
    <w:rsid w:val="001622CC"/>
    <w:rsid w:val="00170A33"/>
    <w:rsid w:val="00173DA6"/>
    <w:rsid w:val="00173FF3"/>
    <w:rsid w:val="00177F2C"/>
    <w:rsid w:val="00187E6D"/>
    <w:rsid w:val="00195EC8"/>
    <w:rsid w:val="001A2F80"/>
    <w:rsid w:val="001B0121"/>
    <w:rsid w:val="001B2851"/>
    <w:rsid w:val="001B5B1D"/>
    <w:rsid w:val="001B6FCA"/>
    <w:rsid w:val="001C287A"/>
    <w:rsid w:val="001D4A71"/>
    <w:rsid w:val="001D6F72"/>
    <w:rsid w:val="001D6FA0"/>
    <w:rsid w:val="001E2038"/>
    <w:rsid w:val="001E39FD"/>
    <w:rsid w:val="001E40E4"/>
    <w:rsid w:val="001E5476"/>
    <w:rsid w:val="001F15CB"/>
    <w:rsid w:val="001F1B9D"/>
    <w:rsid w:val="00231A4D"/>
    <w:rsid w:val="00235FDD"/>
    <w:rsid w:val="0024769D"/>
    <w:rsid w:val="00250B12"/>
    <w:rsid w:val="002562A1"/>
    <w:rsid w:val="002720A7"/>
    <w:rsid w:val="00283C44"/>
    <w:rsid w:val="002852EA"/>
    <w:rsid w:val="002853D2"/>
    <w:rsid w:val="00287762"/>
    <w:rsid w:val="00290B72"/>
    <w:rsid w:val="0029132D"/>
    <w:rsid w:val="0029210E"/>
    <w:rsid w:val="0029552C"/>
    <w:rsid w:val="00296166"/>
    <w:rsid w:val="002A4097"/>
    <w:rsid w:val="002B59A9"/>
    <w:rsid w:val="002B5AD9"/>
    <w:rsid w:val="002C0D3C"/>
    <w:rsid w:val="002C17F5"/>
    <w:rsid w:val="002C6652"/>
    <w:rsid w:val="002E426B"/>
    <w:rsid w:val="002F1C98"/>
    <w:rsid w:val="002F2442"/>
    <w:rsid w:val="002F58B7"/>
    <w:rsid w:val="002F722A"/>
    <w:rsid w:val="0030373B"/>
    <w:rsid w:val="00304160"/>
    <w:rsid w:val="00305602"/>
    <w:rsid w:val="00305AD9"/>
    <w:rsid w:val="00312203"/>
    <w:rsid w:val="00321D24"/>
    <w:rsid w:val="00325704"/>
    <w:rsid w:val="00345E5F"/>
    <w:rsid w:val="0035543E"/>
    <w:rsid w:val="00360D20"/>
    <w:rsid w:val="00367769"/>
    <w:rsid w:val="00371973"/>
    <w:rsid w:val="00375E3C"/>
    <w:rsid w:val="003913C4"/>
    <w:rsid w:val="003927D9"/>
    <w:rsid w:val="003A23AB"/>
    <w:rsid w:val="003C74B0"/>
    <w:rsid w:val="003D160E"/>
    <w:rsid w:val="003D1E56"/>
    <w:rsid w:val="003E1005"/>
    <w:rsid w:val="003F2523"/>
    <w:rsid w:val="00407363"/>
    <w:rsid w:val="00407390"/>
    <w:rsid w:val="00412BF9"/>
    <w:rsid w:val="00414A86"/>
    <w:rsid w:val="00414B53"/>
    <w:rsid w:val="00420851"/>
    <w:rsid w:val="00430408"/>
    <w:rsid w:val="004345A7"/>
    <w:rsid w:val="004346C8"/>
    <w:rsid w:val="004409EE"/>
    <w:rsid w:val="00450A78"/>
    <w:rsid w:val="004661EA"/>
    <w:rsid w:val="00477343"/>
    <w:rsid w:val="00485210"/>
    <w:rsid w:val="0049797E"/>
    <w:rsid w:val="004A3F4F"/>
    <w:rsid w:val="004B085C"/>
    <w:rsid w:val="004C3B68"/>
    <w:rsid w:val="004C414E"/>
    <w:rsid w:val="004E1BCF"/>
    <w:rsid w:val="004F1A2C"/>
    <w:rsid w:val="004F7347"/>
    <w:rsid w:val="00506192"/>
    <w:rsid w:val="00507BA5"/>
    <w:rsid w:val="00511D8D"/>
    <w:rsid w:val="00514328"/>
    <w:rsid w:val="00516C07"/>
    <w:rsid w:val="00526007"/>
    <w:rsid w:val="00534E22"/>
    <w:rsid w:val="00540A73"/>
    <w:rsid w:val="00541FA1"/>
    <w:rsid w:val="005431EC"/>
    <w:rsid w:val="005605C4"/>
    <w:rsid w:val="00566C18"/>
    <w:rsid w:val="005818A3"/>
    <w:rsid w:val="005A27A7"/>
    <w:rsid w:val="005B2741"/>
    <w:rsid w:val="005B3B88"/>
    <w:rsid w:val="005D4510"/>
    <w:rsid w:val="005D59DA"/>
    <w:rsid w:val="005E1701"/>
    <w:rsid w:val="005E4012"/>
    <w:rsid w:val="005F2FEB"/>
    <w:rsid w:val="005F3C82"/>
    <w:rsid w:val="0060289D"/>
    <w:rsid w:val="0061347C"/>
    <w:rsid w:val="0061588B"/>
    <w:rsid w:val="006309A4"/>
    <w:rsid w:val="00646460"/>
    <w:rsid w:val="00664954"/>
    <w:rsid w:val="00685E59"/>
    <w:rsid w:val="006863C5"/>
    <w:rsid w:val="006C7826"/>
    <w:rsid w:val="006D04E8"/>
    <w:rsid w:val="006D2654"/>
    <w:rsid w:val="006F73DB"/>
    <w:rsid w:val="00710091"/>
    <w:rsid w:val="00716677"/>
    <w:rsid w:val="00727221"/>
    <w:rsid w:val="00756468"/>
    <w:rsid w:val="00760F53"/>
    <w:rsid w:val="00765ABC"/>
    <w:rsid w:val="007677C3"/>
    <w:rsid w:val="0077225F"/>
    <w:rsid w:val="00790013"/>
    <w:rsid w:val="0079179C"/>
    <w:rsid w:val="00794A51"/>
    <w:rsid w:val="007976A9"/>
    <w:rsid w:val="007A133C"/>
    <w:rsid w:val="007B15F5"/>
    <w:rsid w:val="007C39F7"/>
    <w:rsid w:val="007E3CC8"/>
    <w:rsid w:val="007E449B"/>
    <w:rsid w:val="007E4772"/>
    <w:rsid w:val="007F0662"/>
    <w:rsid w:val="007F715F"/>
    <w:rsid w:val="008027B4"/>
    <w:rsid w:val="00825D0D"/>
    <w:rsid w:val="00835681"/>
    <w:rsid w:val="0083604F"/>
    <w:rsid w:val="00846D4B"/>
    <w:rsid w:val="00854646"/>
    <w:rsid w:val="00854DDF"/>
    <w:rsid w:val="0086014D"/>
    <w:rsid w:val="00860321"/>
    <w:rsid w:val="00866FE3"/>
    <w:rsid w:val="008671CF"/>
    <w:rsid w:val="008777D8"/>
    <w:rsid w:val="00894E70"/>
    <w:rsid w:val="0089688C"/>
    <w:rsid w:val="008A06D2"/>
    <w:rsid w:val="008B0195"/>
    <w:rsid w:val="008B5F6C"/>
    <w:rsid w:val="008C0090"/>
    <w:rsid w:val="008C07CA"/>
    <w:rsid w:val="008C3E72"/>
    <w:rsid w:val="008C6D96"/>
    <w:rsid w:val="00904056"/>
    <w:rsid w:val="00924378"/>
    <w:rsid w:val="00926A17"/>
    <w:rsid w:val="009303F5"/>
    <w:rsid w:val="009361B2"/>
    <w:rsid w:val="00936B86"/>
    <w:rsid w:val="009508E4"/>
    <w:rsid w:val="009522C5"/>
    <w:rsid w:val="009561A9"/>
    <w:rsid w:val="0095669A"/>
    <w:rsid w:val="00961E95"/>
    <w:rsid w:val="0096361C"/>
    <w:rsid w:val="0096789F"/>
    <w:rsid w:val="009716C3"/>
    <w:rsid w:val="00981EB9"/>
    <w:rsid w:val="0098420D"/>
    <w:rsid w:val="00985920"/>
    <w:rsid w:val="009A0207"/>
    <w:rsid w:val="009A5FF6"/>
    <w:rsid w:val="009A6007"/>
    <w:rsid w:val="009B1572"/>
    <w:rsid w:val="009B28F2"/>
    <w:rsid w:val="009B6ED7"/>
    <w:rsid w:val="009C2735"/>
    <w:rsid w:val="009C6FA0"/>
    <w:rsid w:val="009D35A6"/>
    <w:rsid w:val="009E0757"/>
    <w:rsid w:val="009E26CE"/>
    <w:rsid w:val="009E3111"/>
    <w:rsid w:val="009E62C9"/>
    <w:rsid w:val="009F1D1D"/>
    <w:rsid w:val="00A02DF6"/>
    <w:rsid w:val="00A059D2"/>
    <w:rsid w:val="00A1641F"/>
    <w:rsid w:val="00A20088"/>
    <w:rsid w:val="00A2108E"/>
    <w:rsid w:val="00A217B4"/>
    <w:rsid w:val="00A25566"/>
    <w:rsid w:val="00A266C6"/>
    <w:rsid w:val="00A3213E"/>
    <w:rsid w:val="00A52343"/>
    <w:rsid w:val="00A53D0F"/>
    <w:rsid w:val="00A53D54"/>
    <w:rsid w:val="00A63EF4"/>
    <w:rsid w:val="00A70A78"/>
    <w:rsid w:val="00A74826"/>
    <w:rsid w:val="00A751A5"/>
    <w:rsid w:val="00A81D49"/>
    <w:rsid w:val="00AB5B41"/>
    <w:rsid w:val="00AC29DA"/>
    <w:rsid w:val="00AC7CAA"/>
    <w:rsid w:val="00AD133A"/>
    <w:rsid w:val="00AF6908"/>
    <w:rsid w:val="00AF70BF"/>
    <w:rsid w:val="00B03841"/>
    <w:rsid w:val="00B03BD6"/>
    <w:rsid w:val="00B11309"/>
    <w:rsid w:val="00B14D1F"/>
    <w:rsid w:val="00B22521"/>
    <w:rsid w:val="00B225BC"/>
    <w:rsid w:val="00B24308"/>
    <w:rsid w:val="00B37A60"/>
    <w:rsid w:val="00B40816"/>
    <w:rsid w:val="00B45525"/>
    <w:rsid w:val="00B50710"/>
    <w:rsid w:val="00B72411"/>
    <w:rsid w:val="00B9711E"/>
    <w:rsid w:val="00BA581A"/>
    <w:rsid w:val="00BB3A6C"/>
    <w:rsid w:val="00BB6554"/>
    <w:rsid w:val="00BD6FD9"/>
    <w:rsid w:val="00BE372B"/>
    <w:rsid w:val="00BE7A22"/>
    <w:rsid w:val="00BF5793"/>
    <w:rsid w:val="00C12AF2"/>
    <w:rsid w:val="00C1529F"/>
    <w:rsid w:val="00C23953"/>
    <w:rsid w:val="00C24AC5"/>
    <w:rsid w:val="00C3188C"/>
    <w:rsid w:val="00C3477E"/>
    <w:rsid w:val="00C41DB6"/>
    <w:rsid w:val="00C45570"/>
    <w:rsid w:val="00C52557"/>
    <w:rsid w:val="00C70ECF"/>
    <w:rsid w:val="00C87F9A"/>
    <w:rsid w:val="00C968E4"/>
    <w:rsid w:val="00C97236"/>
    <w:rsid w:val="00CA264C"/>
    <w:rsid w:val="00CB6098"/>
    <w:rsid w:val="00CB73D9"/>
    <w:rsid w:val="00CC04F8"/>
    <w:rsid w:val="00CC582F"/>
    <w:rsid w:val="00CC6ECF"/>
    <w:rsid w:val="00CD3255"/>
    <w:rsid w:val="00CD7BF7"/>
    <w:rsid w:val="00CE140C"/>
    <w:rsid w:val="00CE1BF3"/>
    <w:rsid w:val="00CE70E6"/>
    <w:rsid w:val="00CF3908"/>
    <w:rsid w:val="00CF65D3"/>
    <w:rsid w:val="00D0780D"/>
    <w:rsid w:val="00D113E5"/>
    <w:rsid w:val="00D13C46"/>
    <w:rsid w:val="00D21C71"/>
    <w:rsid w:val="00D33785"/>
    <w:rsid w:val="00D36A57"/>
    <w:rsid w:val="00D37711"/>
    <w:rsid w:val="00D44A28"/>
    <w:rsid w:val="00D46DEF"/>
    <w:rsid w:val="00D51339"/>
    <w:rsid w:val="00D64E9C"/>
    <w:rsid w:val="00D717E4"/>
    <w:rsid w:val="00D76DAA"/>
    <w:rsid w:val="00D80168"/>
    <w:rsid w:val="00D90D9B"/>
    <w:rsid w:val="00D91E88"/>
    <w:rsid w:val="00DA0034"/>
    <w:rsid w:val="00DA3776"/>
    <w:rsid w:val="00DA4DC2"/>
    <w:rsid w:val="00DC6ADD"/>
    <w:rsid w:val="00DE0A91"/>
    <w:rsid w:val="00DE1793"/>
    <w:rsid w:val="00DE5338"/>
    <w:rsid w:val="00DE7220"/>
    <w:rsid w:val="00DF2083"/>
    <w:rsid w:val="00E035EA"/>
    <w:rsid w:val="00E22EA2"/>
    <w:rsid w:val="00E26A45"/>
    <w:rsid w:val="00E331C9"/>
    <w:rsid w:val="00E35338"/>
    <w:rsid w:val="00E40137"/>
    <w:rsid w:val="00E47655"/>
    <w:rsid w:val="00E60191"/>
    <w:rsid w:val="00E77939"/>
    <w:rsid w:val="00E80A77"/>
    <w:rsid w:val="00E84C61"/>
    <w:rsid w:val="00E85039"/>
    <w:rsid w:val="00E87647"/>
    <w:rsid w:val="00E95E5D"/>
    <w:rsid w:val="00E96407"/>
    <w:rsid w:val="00EA0643"/>
    <w:rsid w:val="00EA17CF"/>
    <w:rsid w:val="00EA57AF"/>
    <w:rsid w:val="00EB08ED"/>
    <w:rsid w:val="00EB59B0"/>
    <w:rsid w:val="00EC263D"/>
    <w:rsid w:val="00ED014D"/>
    <w:rsid w:val="00EE3E80"/>
    <w:rsid w:val="00EE6A94"/>
    <w:rsid w:val="00EE753A"/>
    <w:rsid w:val="00EE7C1D"/>
    <w:rsid w:val="00F212AB"/>
    <w:rsid w:val="00F256EF"/>
    <w:rsid w:val="00F302CC"/>
    <w:rsid w:val="00F3147B"/>
    <w:rsid w:val="00F32C77"/>
    <w:rsid w:val="00F4060E"/>
    <w:rsid w:val="00F460A6"/>
    <w:rsid w:val="00F469D7"/>
    <w:rsid w:val="00F46A07"/>
    <w:rsid w:val="00F519D5"/>
    <w:rsid w:val="00F563BB"/>
    <w:rsid w:val="00F652C1"/>
    <w:rsid w:val="00F958AF"/>
    <w:rsid w:val="00FB6576"/>
    <w:rsid w:val="00FC0E74"/>
    <w:rsid w:val="00FC2002"/>
    <w:rsid w:val="00FD199A"/>
    <w:rsid w:val="00FE4F67"/>
    <w:rsid w:val="00FF1E1E"/>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EA209F"/>
  <w15:docId w15:val="{D0FA12D9-CC62-44B2-AB9C-91B54707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701"/>
    <w:rPr>
      <w:sz w:val="24"/>
      <w:szCs w:val="24"/>
    </w:rPr>
  </w:style>
  <w:style w:type="paragraph" w:styleId="Overskrift1">
    <w:name w:val="heading 1"/>
    <w:basedOn w:val="Normal"/>
    <w:next w:val="Normal"/>
    <w:qFormat/>
    <w:rsid w:val="00D91E88"/>
    <w:pPr>
      <w:keepNext/>
      <w:spacing w:before="240" w:after="240"/>
      <w:outlineLvl w:val="0"/>
    </w:pPr>
    <w:rPr>
      <w:rFonts w:cs="Arial"/>
      <w:b/>
      <w:bCs/>
      <w:kern w:val="32"/>
      <w:szCs w:val="28"/>
    </w:rPr>
  </w:style>
  <w:style w:type="paragraph" w:styleId="Overskrift2">
    <w:name w:val="heading 2"/>
    <w:basedOn w:val="Normal"/>
    <w:next w:val="Normal"/>
    <w:qFormat/>
    <w:rsid w:val="0030373B"/>
    <w:pPr>
      <w:keepNext/>
      <w:spacing w:before="240" w:after="120"/>
      <w:outlineLvl w:val="1"/>
    </w:pPr>
    <w:rPr>
      <w:rFonts w:cs="Arial"/>
      <w:b/>
      <w:bCs/>
      <w:iCs/>
      <w:szCs w:val="28"/>
    </w:rPr>
  </w:style>
  <w:style w:type="paragraph" w:styleId="Overskrift3">
    <w:name w:val="heading 3"/>
    <w:basedOn w:val="Normal"/>
    <w:next w:val="Normal"/>
    <w:autoRedefine/>
    <w:qFormat/>
    <w:rsid w:val="00D13C46"/>
    <w:pPr>
      <w:keepNext/>
      <w:spacing w:before="240" w:after="120"/>
      <w:outlineLvl w:val="2"/>
    </w:pPr>
    <w:rPr>
      <w:rFonts w:cs="Arial"/>
      <w:bCs/>
      <w:i/>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C24AC5"/>
    <w:pPr>
      <w:tabs>
        <w:tab w:val="center" w:pos="4536"/>
        <w:tab w:val="right" w:pos="9072"/>
      </w:tabs>
    </w:pPr>
    <w:rPr>
      <w:sz w:val="16"/>
    </w:rPr>
  </w:style>
  <w:style w:type="paragraph" w:styleId="Bunntekst">
    <w:name w:val="footer"/>
    <w:basedOn w:val="Normal"/>
    <w:rsid w:val="003927D9"/>
    <w:pPr>
      <w:tabs>
        <w:tab w:val="center" w:pos="4536"/>
        <w:tab w:val="right" w:pos="9072"/>
      </w:tabs>
    </w:pPr>
  </w:style>
  <w:style w:type="table" w:styleId="Tabellrutenett">
    <w:name w:val="Table Grid"/>
    <w:basedOn w:val="Vanligtabell"/>
    <w:rsid w:val="00C1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485210"/>
  </w:style>
  <w:style w:type="paragraph" w:customStyle="1" w:styleId="Sakstittel1">
    <w:name w:val="Sakstittel1"/>
    <w:basedOn w:val="Overskrift1"/>
    <w:rsid w:val="00E87647"/>
  </w:style>
  <w:style w:type="paragraph" w:customStyle="1" w:styleId="Sakstittel2">
    <w:name w:val="Sakstittel2"/>
    <w:basedOn w:val="Overskrift2"/>
    <w:rsid w:val="00E87647"/>
  </w:style>
  <w:style w:type="character" w:styleId="Hyperkobling">
    <w:name w:val="Hyperlink"/>
    <w:basedOn w:val="Standardskriftforavsnitt"/>
    <w:rsid w:val="00F519D5"/>
    <w:rPr>
      <w:color w:val="0000FF"/>
      <w:u w:val="single"/>
    </w:rPr>
  </w:style>
  <w:style w:type="paragraph" w:styleId="Bobletekst">
    <w:name w:val="Balloon Text"/>
    <w:basedOn w:val="Normal"/>
    <w:semiHidden/>
    <w:rsid w:val="00A751A5"/>
    <w:rPr>
      <w:rFonts w:ascii="Tahoma" w:hAnsi="Tahoma" w:cs="Tahoma"/>
      <w:sz w:val="16"/>
      <w:szCs w:val="16"/>
    </w:rPr>
  </w:style>
  <w:style w:type="paragraph" w:styleId="Listeavsnitt">
    <w:name w:val="List Paragraph"/>
    <w:basedOn w:val="Normal"/>
    <w:uiPriority w:val="34"/>
    <w:qFormat/>
    <w:rsid w:val="00D51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92588">
      <w:bodyDiv w:val="1"/>
      <w:marLeft w:val="0"/>
      <w:marRight w:val="0"/>
      <w:marTop w:val="0"/>
      <w:marBottom w:val="0"/>
      <w:divBdr>
        <w:top w:val="none" w:sz="0" w:space="0" w:color="auto"/>
        <w:left w:val="none" w:sz="0" w:space="0" w:color="auto"/>
        <w:bottom w:val="none" w:sz="0" w:space="0" w:color="auto"/>
        <w:right w:val="none" w:sz="0" w:space="0" w:color="auto"/>
      </w:divBdr>
    </w:div>
    <w:div w:id="198928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indal.kommun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1811raadhus01\brukere\bjolan\ephorte\70341.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0DC8-274B-415A-9157-EE0A0747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549</Words>
  <Characters>3688</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Ergo Group</vt:lpstr>
      <vt:lpstr>Ergo Group</vt:lpstr>
    </vt:vector>
  </TitlesOfParts>
  <Company>Gecko AS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creator>Bjørn Inge Lange</dc:creator>
  <cp:lastModifiedBy>Bjørn Inge Lange</cp:lastModifiedBy>
  <cp:revision>6</cp:revision>
  <cp:lastPrinted>2010-02-04T10:22:00Z</cp:lastPrinted>
  <dcterms:created xsi:type="dcterms:W3CDTF">2020-11-23T10:18:00Z</dcterms:created>
  <dcterms:modified xsi:type="dcterms:W3CDTF">2020-11-23T14:18:00Z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\\1811raadhus01\brukere\bjolan\ephorte\70341_DOCX.XML</vt:lpwstr>
  </property>
  <property fmtid="{D5CDD505-2E9C-101B-9397-08002B2CF9AE}" pid="3" name="CheckInType">
    <vt:lpwstr>FromApplication</vt:lpwstr>
  </property>
  <property fmtid="{D5CDD505-2E9C-101B-9397-08002B2CF9AE}" pid="4" name="CheckInDocForm">
    <vt:lpwstr>https://ephorte.evps.no/ephorte-bin/shared/aspx/Default/CheckInDocForm.aspx</vt:lpwstr>
  </property>
  <property fmtid="{D5CDD505-2E9C-101B-9397-08002B2CF9AE}" pid="5" name="DokType">
    <vt:lpwstr>U</vt:lpwstr>
  </property>
  <property fmtid="{D5CDD505-2E9C-101B-9397-08002B2CF9AE}" pid="6" name="DokID">
    <vt:i4>46886</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https%3a%2f%2fephorte.evps.no%2fephorte-bin%2fshared%2faspx%2fdefault%2fdetails.aspx%3ff%3dViewJP%26JP_ID%3d30047%26SubElGroup%3d55</vt:lpwstr>
  </property>
  <property fmtid="{D5CDD505-2E9C-101B-9397-08002B2CF9AE}" pid="11" name="WindowName">
    <vt:lpwstr>TabWindow1</vt:lpwstr>
  </property>
  <property fmtid="{D5CDD505-2E9C-101B-9397-08002B2CF9AE}" pid="12" name="FileName">
    <vt:lpwstr>%5c%5c1811raadhus01%5cbrukere%5cbjolan%5cephorte%5c70341.DOCX</vt:lpwstr>
  </property>
  <property fmtid="{D5CDD505-2E9C-101B-9397-08002B2CF9AE}" pid="13" name="LinkId">
    <vt:i4>30047</vt:i4>
  </property>
</Properties>
</file>